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840"/>
      </w:tblGrid>
      <w:tr w:rsidR="00FC3C06" w:rsidRPr="00FC3C06" w14:paraId="5C9D08AE" w14:textId="77777777" w:rsidTr="000603D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76948" w14:textId="77777777" w:rsidR="00FC3C06" w:rsidRPr="00FC3C06" w:rsidRDefault="00FC3C06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06">
              <w:rPr>
                <w:rFonts w:ascii="Calibri" w:eastAsia="Times New Roman" w:hAnsi="Calibri" w:cs="Calibri"/>
                <w:b/>
                <w:bCs/>
              </w:rPr>
              <w:t>SEMESTER(S) OFFERED</w:t>
            </w:r>
            <w:r w:rsidRPr="00FC3C0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EF295" w14:textId="30868331" w:rsidR="00FC3C06" w:rsidRPr="00FC3C06" w:rsidRDefault="00A23BCB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Fall or </w:t>
            </w:r>
            <w:proofErr w:type="gramStart"/>
            <w:r>
              <w:rPr>
                <w:rFonts w:ascii="Calibri" w:eastAsia="Times New Roman" w:hAnsi="Calibri" w:cs="Calibri"/>
              </w:rPr>
              <w:t>Spring</w:t>
            </w:r>
            <w:proofErr w:type="gramEnd"/>
          </w:p>
        </w:tc>
      </w:tr>
      <w:tr w:rsidR="00FC3C06" w:rsidRPr="00FC3C06" w14:paraId="20908A15" w14:textId="77777777" w:rsidTr="000603D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2F127" w14:textId="77777777" w:rsidR="00FC3C06" w:rsidRPr="00FC3C06" w:rsidRDefault="00FC3C06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06">
              <w:rPr>
                <w:rFonts w:ascii="Calibri" w:eastAsia="Times New Roman" w:hAnsi="Calibri" w:cs="Calibri"/>
                <w:b/>
                <w:bCs/>
              </w:rPr>
              <w:t>CLINICAL COURSE COMPONENT</w:t>
            </w:r>
            <w:r w:rsidRPr="00FC3C0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A14E5" w14:textId="3D72C061" w:rsidR="00FC3C06" w:rsidRPr="00FC3C06" w:rsidRDefault="00A23BCB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Government Lawyer (Fall Course)</w:t>
            </w:r>
          </w:p>
        </w:tc>
      </w:tr>
      <w:tr w:rsidR="00FC3C06" w:rsidRPr="00FC3C06" w14:paraId="59F2BFF4" w14:textId="77777777" w:rsidTr="000603D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E08E4" w14:textId="77777777" w:rsidR="00FC3C06" w:rsidRPr="00FC3C06" w:rsidRDefault="00FC3C06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06">
              <w:rPr>
                <w:rFonts w:ascii="Calibri" w:eastAsia="Times New Roman" w:hAnsi="Calibri" w:cs="Calibri"/>
                <w:b/>
                <w:bCs/>
              </w:rPr>
              <w:t>COURSE CREDITS</w:t>
            </w:r>
            <w:r w:rsidRPr="00FC3C0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7F4B0" w14:textId="690F8147" w:rsidR="00FC3C06" w:rsidRPr="00FC3C06" w:rsidRDefault="00A23BCB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2 fall classroom credits</w:t>
            </w:r>
          </w:p>
        </w:tc>
      </w:tr>
      <w:tr w:rsidR="00FC3C06" w:rsidRPr="00FC3C06" w14:paraId="3D6DF056" w14:textId="77777777" w:rsidTr="000603D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76579" w14:textId="77777777" w:rsidR="00FC3C06" w:rsidRPr="00FC3C06" w:rsidRDefault="00FC3C06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06">
              <w:rPr>
                <w:rFonts w:ascii="Calibri" w:eastAsia="Times New Roman" w:hAnsi="Calibri" w:cs="Calibri"/>
                <w:b/>
                <w:bCs/>
              </w:rPr>
              <w:t>CLINICAL CREDITS</w:t>
            </w:r>
            <w:r w:rsidRPr="00FC3C0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CA335" w14:textId="5EF224E0" w:rsidR="00FC3C06" w:rsidRPr="00FC3C06" w:rsidRDefault="00A23BCB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4-5 clinical credits </w:t>
            </w:r>
          </w:p>
        </w:tc>
      </w:tr>
      <w:tr w:rsidR="00FC3C06" w:rsidRPr="00FC3C06" w14:paraId="4717C603" w14:textId="77777777" w:rsidTr="000603D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9E30B" w14:textId="77777777" w:rsidR="00FC3C06" w:rsidRPr="00FC3C06" w:rsidRDefault="00FC3C06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06">
              <w:rPr>
                <w:rFonts w:ascii="Calibri" w:eastAsia="Times New Roman" w:hAnsi="Calibri" w:cs="Calibri"/>
                <w:b/>
                <w:bCs/>
              </w:rPr>
              <w:t>LOCATION</w:t>
            </w:r>
            <w:r w:rsidRPr="00FC3C0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7E1A2" w14:textId="0C25821D" w:rsidR="00FC3C06" w:rsidRPr="00FC3C06" w:rsidRDefault="00A23BCB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U.S Attorney’s Office in Boston</w:t>
            </w:r>
          </w:p>
        </w:tc>
      </w:tr>
      <w:tr w:rsidR="00FC3C06" w:rsidRPr="00FC3C06" w14:paraId="5186D80F" w14:textId="77777777" w:rsidTr="000603D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449D6" w14:textId="77777777" w:rsidR="00FC3C06" w:rsidRPr="00FC3C06" w:rsidRDefault="00FC3C06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06">
              <w:rPr>
                <w:rFonts w:ascii="Calibri" w:eastAsia="Times New Roman" w:hAnsi="Calibri" w:cs="Calibri"/>
                <w:b/>
                <w:bCs/>
              </w:rPr>
              <w:t>REGISTRATION TYPE</w:t>
            </w:r>
            <w:r w:rsidRPr="00FC3C0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19467" w14:textId="6132A389" w:rsidR="00FC3C06" w:rsidRPr="00FC3C06" w:rsidRDefault="008251A8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Helios registration</w:t>
            </w:r>
          </w:p>
        </w:tc>
      </w:tr>
      <w:tr w:rsidR="000603D1" w:rsidRPr="00FC3C06" w14:paraId="26065900" w14:textId="77777777" w:rsidTr="000603D1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1A1F" w14:textId="65E91EE0" w:rsidR="000603D1" w:rsidRPr="00FC3C06" w:rsidRDefault="000603D1" w:rsidP="00A23BCB">
            <w:pPr>
              <w:spacing w:after="0" w:line="240" w:lineRule="auto"/>
              <w:ind w:left="90" w:right="-63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ADDITIONAL REQUIREMENTS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0A21" w14:textId="701B96F3" w:rsidR="000603D1" w:rsidRDefault="000603D1" w:rsidP="00A23BCB">
            <w:pPr>
              <w:spacing w:after="0" w:line="240" w:lineRule="auto"/>
              <w:ind w:left="90" w:right="-630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U.S. Citizenship is required</w:t>
            </w:r>
          </w:p>
        </w:tc>
      </w:tr>
    </w:tbl>
    <w:p w14:paraId="3D1B8A78" w14:textId="77777777" w:rsidR="00FC3C06" w:rsidRPr="00FC3C06" w:rsidRDefault="00FC3C06" w:rsidP="00A23BCB">
      <w:pPr>
        <w:spacing w:after="0" w:line="240" w:lineRule="auto"/>
        <w:ind w:left="-630" w:right="-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C3C06">
        <w:rPr>
          <w:rFonts w:ascii="Calibri" w:eastAsia="Times New Roman" w:hAnsi="Calibri" w:cs="Calibri"/>
        </w:rPr>
        <w:t> </w:t>
      </w:r>
    </w:p>
    <w:p w14:paraId="649C0152" w14:textId="347FA837" w:rsidR="00FC3C06" w:rsidRPr="00FC3C06" w:rsidRDefault="00FC3C06" w:rsidP="00A23BCB">
      <w:pPr>
        <w:spacing w:after="0" w:line="240" w:lineRule="auto"/>
        <w:ind w:left="-540" w:right="-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C3C06">
        <w:rPr>
          <w:rFonts w:ascii="Calibri" w:eastAsia="Times New Roman" w:hAnsi="Calibri" w:cs="Calibri"/>
          <w:b/>
          <w:bCs/>
        </w:rPr>
        <w:t>TYPES OF PLACEMENTS</w:t>
      </w:r>
      <w:r w:rsidRPr="00FC3C06">
        <w:rPr>
          <w:rFonts w:ascii="Calibri" w:eastAsia="Times New Roman" w:hAnsi="Calibri" w:cs="Calibri"/>
        </w:rPr>
        <w:t> </w:t>
      </w:r>
    </w:p>
    <w:p w14:paraId="785C5ACC" w14:textId="63B35ECB" w:rsidR="000603D1" w:rsidRDefault="000603D1" w:rsidP="00A23BCB">
      <w:pPr>
        <w:spacing w:after="0" w:line="240" w:lineRule="auto"/>
        <w:ind w:left="-540"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Students are placed at the United States Attorney’s Office in Boston</w:t>
      </w:r>
      <w:r>
        <w:rPr>
          <w:rFonts w:ascii="Calibri" w:eastAsia="Times New Roman" w:hAnsi="Calibri" w:cs="Calibri"/>
        </w:rPr>
        <w:t>.</w:t>
      </w:r>
    </w:p>
    <w:p w14:paraId="7B99AF21" w14:textId="6552834E" w:rsidR="000603D1" w:rsidRPr="000603D1" w:rsidRDefault="000603D1" w:rsidP="000603D1">
      <w:pPr>
        <w:spacing w:after="0" w:line="240" w:lineRule="auto"/>
        <w:ind w:left="-540" w:right="-63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clinic</w:t>
      </w:r>
      <w:r w:rsidRPr="000603D1">
        <w:rPr>
          <w:rFonts w:ascii="Calibri" w:eastAsia="Times New Roman" w:hAnsi="Calibri" w:cs="Calibri"/>
        </w:rPr>
        <w:t xml:space="preserve"> offers placements in the following </w:t>
      </w:r>
      <w:r>
        <w:rPr>
          <w:rFonts w:ascii="Calibri" w:eastAsia="Times New Roman" w:hAnsi="Calibri" w:cs="Calibri"/>
        </w:rPr>
        <w:t>divisions:</w:t>
      </w:r>
    </w:p>
    <w:p w14:paraId="51E0918E" w14:textId="7483D74E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Appeals Unit: The Appeals Unit is responsible for reviewing and approving all appella</w:t>
      </w:r>
      <w:r>
        <w:rPr>
          <w:rFonts w:ascii="Calibri" w:eastAsia="Times New Roman" w:hAnsi="Calibri" w:cs="Calibri"/>
        </w:rPr>
        <w:t>te briefs before they are filed</w:t>
      </w:r>
    </w:p>
    <w:p w14:paraId="2F3CC523" w14:textId="56DD05DD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Anti-Terrorism and National Security Unit: The Anti-Terrorism and National Security Unit handles anti-terrorism investigations, those involvin</w:t>
      </w:r>
      <w:r>
        <w:rPr>
          <w:rFonts w:ascii="Calibri" w:eastAsia="Times New Roman" w:hAnsi="Calibri" w:cs="Calibri"/>
        </w:rPr>
        <w:t>g breaches of national security</w:t>
      </w:r>
    </w:p>
    <w:p w14:paraId="49638D4E" w14:textId="68A38FB3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Computer Crimes Unit: Investigates and prosecutes computer related crimes, including hacking, identity theft and other forms of computer</w:t>
      </w:r>
      <w:r>
        <w:rPr>
          <w:rFonts w:ascii="Calibri" w:eastAsia="Times New Roman" w:hAnsi="Calibri" w:cs="Calibri"/>
        </w:rPr>
        <w:t xml:space="preserve"> fraud</w:t>
      </w:r>
    </w:p>
    <w:p w14:paraId="0B30CF04" w14:textId="785CBF74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Economic Crimes Unit: The Economic Crimes Unit handles complex economic crimes expected to require grand jur</w:t>
      </w:r>
      <w:r>
        <w:rPr>
          <w:rFonts w:ascii="Calibri" w:eastAsia="Times New Roman" w:hAnsi="Calibri" w:cs="Calibri"/>
        </w:rPr>
        <w:t>y or other investigative effort</w:t>
      </w:r>
    </w:p>
    <w:p w14:paraId="6A829295" w14:textId="6FAA7390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Health Care Fraud Unit: The Health Care Fraud Unit investigates and prosecutes complex health care fraud committed by corp</w:t>
      </w:r>
      <w:r>
        <w:rPr>
          <w:rFonts w:ascii="Calibri" w:eastAsia="Times New Roman" w:hAnsi="Calibri" w:cs="Calibri"/>
        </w:rPr>
        <w:t>orate and individual defendants</w:t>
      </w:r>
    </w:p>
    <w:p w14:paraId="2E3E5EEF" w14:textId="6641ACB4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Major Crimes Unit: The Major Crimes Unit handles violent crime, property crimes, fraud, theft, civil rights violations, and other matt</w:t>
      </w:r>
      <w:r>
        <w:rPr>
          <w:rFonts w:ascii="Calibri" w:eastAsia="Times New Roman" w:hAnsi="Calibri" w:cs="Calibri"/>
        </w:rPr>
        <w:t>ers of primary federal interest</w:t>
      </w:r>
    </w:p>
    <w:p w14:paraId="29CCB385" w14:textId="00F19C7B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Organized Crime Drug Enforcement Task Force: Drug Unit cases range from “buy/bust” prosecution to sophisticat</w:t>
      </w:r>
      <w:r>
        <w:rPr>
          <w:rFonts w:ascii="Calibri" w:eastAsia="Times New Roman" w:hAnsi="Calibri" w:cs="Calibri"/>
        </w:rPr>
        <w:t>ed money laundering prosecution</w:t>
      </w:r>
    </w:p>
    <w:p w14:paraId="2D0FADBD" w14:textId="17170F04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 xml:space="preserve">Organized Crime Strike Force: The Organized Crime Force handles complex </w:t>
      </w:r>
      <w:proofErr w:type="gramStart"/>
      <w:r w:rsidRPr="000603D1">
        <w:rPr>
          <w:rFonts w:ascii="Calibri" w:eastAsia="Times New Roman" w:hAnsi="Calibri" w:cs="Calibri"/>
        </w:rPr>
        <w:t>long term</w:t>
      </w:r>
      <w:proofErr w:type="gramEnd"/>
      <w:r w:rsidRPr="000603D1">
        <w:rPr>
          <w:rFonts w:ascii="Calibri" w:eastAsia="Times New Roman" w:hAnsi="Calibri" w:cs="Calibri"/>
        </w:rPr>
        <w:t xml:space="preserve"> matters, utilizing extensive grand jury and electronic surveillance, ofte</w:t>
      </w:r>
      <w:r>
        <w:rPr>
          <w:rFonts w:ascii="Calibri" w:eastAsia="Times New Roman" w:hAnsi="Calibri" w:cs="Calibri"/>
        </w:rPr>
        <w:t>n using statutes such as RICO</w:t>
      </w:r>
    </w:p>
    <w:p w14:paraId="73487C71" w14:textId="41EDAE73" w:rsidR="000603D1" w:rsidRPr="000603D1" w:rsidRDefault="000603D1" w:rsidP="000603D1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Calibri" w:eastAsia="Times New Roman" w:hAnsi="Calibri" w:cs="Calibri"/>
        </w:rPr>
      </w:pPr>
      <w:r w:rsidRPr="000603D1">
        <w:rPr>
          <w:rFonts w:ascii="Calibri" w:eastAsia="Times New Roman" w:hAnsi="Calibri" w:cs="Calibri"/>
        </w:rPr>
        <w:t>Public Corruption and Special Prosecution Unit: The Public Corruption Unit handles sensitive cases involving allegations of corruption against elected and appointed fede</w:t>
      </w:r>
      <w:r>
        <w:rPr>
          <w:rFonts w:ascii="Calibri" w:eastAsia="Times New Roman" w:hAnsi="Calibri" w:cs="Calibri"/>
        </w:rPr>
        <w:t>ral, state, and local officials</w:t>
      </w:r>
    </w:p>
    <w:p w14:paraId="44F740A4" w14:textId="5B58CA79" w:rsidR="00FC3C06" w:rsidRPr="00FC3C06" w:rsidRDefault="00FC3C06" w:rsidP="00A23BCB">
      <w:pPr>
        <w:spacing w:after="0" w:line="240" w:lineRule="auto"/>
        <w:ind w:left="-540" w:right="-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C3C06">
        <w:rPr>
          <w:rFonts w:ascii="Calibri" w:eastAsia="Times New Roman" w:hAnsi="Calibri" w:cs="Calibri"/>
        </w:rPr>
        <w:t> </w:t>
      </w:r>
    </w:p>
    <w:p w14:paraId="5C77A433" w14:textId="77777777" w:rsidR="00FC3C06" w:rsidRPr="00FC3C06" w:rsidRDefault="00FC3C06" w:rsidP="00A23BCB">
      <w:pPr>
        <w:spacing w:after="0" w:line="240" w:lineRule="auto"/>
        <w:ind w:left="-540" w:right="-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C3C06">
        <w:rPr>
          <w:rFonts w:ascii="Calibri" w:eastAsia="Times New Roman" w:hAnsi="Calibri" w:cs="Calibri"/>
          <w:b/>
          <w:bCs/>
        </w:rPr>
        <w:t>SKILLS</w:t>
      </w:r>
      <w:r w:rsidRPr="00FC3C06">
        <w:rPr>
          <w:rFonts w:ascii="Calibri" w:eastAsia="Times New Roman" w:hAnsi="Calibri" w:cs="Calibri"/>
        </w:rPr>
        <w:t> </w:t>
      </w:r>
    </w:p>
    <w:tbl>
      <w:tblPr>
        <w:tblW w:w="6456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3228"/>
      </w:tblGrid>
      <w:tr w:rsidR="000603D1" w:rsidRPr="00FC3C06" w14:paraId="006D356A" w14:textId="252D4ED4" w:rsidTr="000603D1">
        <w:trPr>
          <w:trHeight w:val="30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32372" w14:textId="6108FDAC" w:rsidR="000603D1" w:rsidRPr="00FC3C06" w:rsidRDefault="000603D1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06">
              <w:rPr>
                <w:rFonts w:ascii="Calibri" w:eastAsia="Times New Roman" w:hAnsi="Calibri" w:cs="Calibri"/>
              </w:rPr>
              <w:t>Legal research and writing 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E904" w14:textId="42B2252B" w:rsidR="000603D1" w:rsidRDefault="000603D1" w:rsidP="00A23BCB">
            <w:pPr>
              <w:spacing w:after="0" w:line="240" w:lineRule="auto"/>
              <w:ind w:left="90" w:right="-630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Analyzing facts</w:t>
            </w:r>
          </w:p>
        </w:tc>
      </w:tr>
      <w:tr w:rsidR="000603D1" w:rsidRPr="00FC3C06" w14:paraId="46C88F1F" w14:textId="37ED9BEB" w:rsidTr="000603D1">
        <w:trPr>
          <w:trHeight w:val="30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6C35A" w14:textId="77BA9E9E" w:rsidR="000603D1" w:rsidRPr="00FC3C06" w:rsidRDefault="000603D1" w:rsidP="00A23BCB">
            <w:pPr>
              <w:spacing w:after="0" w:line="240" w:lineRule="auto"/>
              <w:ind w:left="90" w:right="-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Trial observation</w:t>
            </w:r>
            <w:r w:rsidRPr="00FC3C0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4610" w14:textId="0E18D998" w:rsidR="000603D1" w:rsidRDefault="000603D1" w:rsidP="00A23BCB">
            <w:pPr>
              <w:spacing w:after="0" w:line="240" w:lineRule="auto"/>
              <w:ind w:left="90" w:right="-630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Strategizing about cases</w:t>
            </w:r>
          </w:p>
        </w:tc>
      </w:tr>
    </w:tbl>
    <w:p w14:paraId="17278549" w14:textId="77777777" w:rsidR="00FC3C06" w:rsidRPr="00FC3C06" w:rsidRDefault="00FC3C06" w:rsidP="00A23BCB">
      <w:pPr>
        <w:spacing w:after="0" w:line="240" w:lineRule="auto"/>
        <w:ind w:left="-540" w:right="-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C3C06">
        <w:rPr>
          <w:rFonts w:ascii="Calibri" w:eastAsia="Times New Roman" w:hAnsi="Calibri" w:cs="Calibri"/>
        </w:rPr>
        <w:t> </w:t>
      </w:r>
    </w:p>
    <w:p w14:paraId="529A971F" w14:textId="50F7F964" w:rsidR="00FC3C06" w:rsidRPr="000603D1" w:rsidRDefault="00FC3C06" w:rsidP="000603D1">
      <w:pPr>
        <w:spacing w:after="0" w:line="240" w:lineRule="auto"/>
        <w:ind w:left="-540"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  <w:b/>
          <w:bCs/>
        </w:rPr>
        <w:t>TYPICAL WORK SCHEDULE</w:t>
      </w:r>
      <w:r w:rsidRPr="000603D1">
        <w:rPr>
          <w:rFonts w:eastAsia="Times New Roman" w:cstheme="minorHAnsi"/>
        </w:rPr>
        <w:t> </w:t>
      </w:r>
    </w:p>
    <w:p w14:paraId="3AC9D794" w14:textId="59270E77" w:rsidR="00FC3C06" w:rsidRPr="000603D1" w:rsidRDefault="00FC3C06" w:rsidP="000603D1">
      <w:pPr>
        <w:spacing w:after="0" w:line="240" w:lineRule="auto"/>
        <w:ind w:left="-540"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Tasks may include and are not limited to: </w:t>
      </w:r>
    </w:p>
    <w:p w14:paraId="3D53D2D2" w14:textId="12CEE92C" w:rsidR="000603D1" w:rsidRPr="000603D1" w:rsidRDefault="000603D1" w:rsidP="000603D1">
      <w:pPr>
        <w:pStyle w:val="ListParagraph"/>
        <w:numPr>
          <w:ilvl w:val="0"/>
          <w:numId w:val="7"/>
        </w:numPr>
        <w:spacing w:after="0" w:line="240" w:lineRule="auto"/>
        <w:ind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Legal research and drafting</w:t>
      </w:r>
    </w:p>
    <w:p w14:paraId="4A62C478" w14:textId="63513464" w:rsidR="000603D1" w:rsidRPr="000603D1" w:rsidRDefault="000603D1" w:rsidP="000603D1">
      <w:pPr>
        <w:pStyle w:val="ListParagraph"/>
        <w:numPr>
          <w:ilvl w:val="0"/>
          <w:numId w:val="7"/>
        </w:numPr>
        <w:spacing w:after="0" w:line="240" w:lineRule="auto"/>
        <w:ind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Writing memos</w:t>
      </w:r>
    </w:p>
    <w:p w14:paraId="47BE6527" w14:textId="239EBE2F" w:rsidR="000603D1" w:rsidRPr="000603D1" w:rsidRDefault="000603D1" w:rsidP="000603D1">
      <w:pPr>
        <w:pStyle w:val="ListParagraph"/>
        <w:numPr>
          <w:ilvl w:val="0"/>
          <w:numId w:val="7"/>
        </w:numPr>
        <w:spacing w:after="0" w:line="240" w:lineRule="auto"/>
        <w:ind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Replying to motions</w:t>
      </w:r>
    </w:p>
    <w:p w14:paraId="1BF2E812" w14:textId="6F6FEA16" w:rsidR="000603D1" w:rsidRPr="000603D1" w:rsidRDefault="000603D1" w:rsidP="000603D1">
      <w:pPr>
        <w:pStyle w:val="ListParagraph"/>
        <w:numPr>
          <w:ilvl w:val="0"/>
          <w:numId w:val="7"/>
        </w:numPr>
        <w:spacing w:after="0" w:line="240" w:lineRule="auto"/>
        <w:ind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Attending strategy meetings</w:t>
      </w:r>
    </w:p>
    <w:p w14:paraId="33743D56" w14:textId="31C8117E" w:rsidR="000603D1" w:rsidRPr="000603D1" w:rsidRDefault="000603D1" w:rsidP="000603D1">
      <w:pPr>
        <w:pStyle w:val="ListParagraph"/>
        <w:numPr>
          <w:ilvl w:val="0"/>
          <w:numId w:val="7"/>
        </w:numPr>
        <w:spacing w:after="0" w:line="240" w:lineRule="auto"/>
        <w:ind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Attending witness preparation meetings</w:t>
      </w:r>
    </w:p>
    <w:p w14:paraId="6353DB6C" w14:textId="25B46B6C" w:rsidR="000603D1" w:rsidRPr="000603D1" w:rsidRDefault="000603D1" w:rsidP="000603D1">
      <w:pPr>
        <w:pStyle w:val="ListParagraph"/>
        <w:numPr>
          <w:ilvl w:val="0"/>
          <w:numId w:val="7"/>
        </w:numPr>
        <w:spacing w:after="0" w:line="240" w:lineRule="auto"/>
        <w:ind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Assisting with trial preparation</w:t>
      </w:r>
    </w:p>
    <w:p w14:paraId="6C601DF5" w14:textId="77777777" w:rsidR="00FC3C06" w:rsidRPr="000603D1" w:rsidRDefault="00FC3C06" w:rsidP="00A23BCB">
      <w:pPr>
        <w:spacing w:after="0" w:line="240" w:lineRule="auto"/>
        <w:ind w:left="-630" w:right="-630"/>
        <w:textAlignment w:val="baseline"/>
        <w:rPr>
          <w:rFonts w:eastAsia="Times New Roman" w:cstheme="minorHAnsi"/>
        </w:rPr>
      </w:pPr>
      <w:r w:rsidRPr="000603D1">
        <w:rPr>
          <w:rFonts w:eastAsia="Times New Roman" w:cstheme="minorHAnsi"/>
        </w:rPr>
        <w:t> </w:t>
      </w:r>
    </w:p>
    <w:p w14:paraId="3E6A2E00" w14:textId="77777777" w:rsidR="00FC3C06" w:rsidRPr="00FC3C06" w:rsidRDefault="00FC3C06" w:rsidP="00A23BCB">
      <w:pPr>
        <w:spacing w:after="0" w:line="240" w:lineRule="auto"/>
        <w:ind w:left="-630" w:right="-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C3C06">
        <w:rPr>
          <w:rFonts w:ascii="Calibri" w:eastAsia="Times New Roman" w:hAnsi="Calibri" w:cs="Calibri"/>
        </w:rPr>
        <w:t> </w:t>
      </w:r>
    </w:p>
    <w:p w14:paraId="0A73825B" w14:textId="77777777" w:rsidR="00FC3C06" w:rsidRPr="00FC3C06" w:rsidRDefault="00FC3C06" w:rsidP="00A23BCB">
      <w:pPr>
        <w:spacing w:after="0" w:line="240" w:lineRule="auto"/>
        <w:ind w:left="-630" w:right="-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C3C06">
        <w:rPr>
          <w:rFonts w:ascii="Calibri" w:eastAsia="Times New Roman" w:hAnsi="Calibri" w:cs="Calibri"/>
        </w:rPr>
        <w:t> </w:t>
      </w:r>
    </w:p>
    <w:sectPr w:rsidR="00FC3C06" w:rsidRPr="00FC3C0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0AD6" w14:textId="77777777" w:rsidR="004A1E6D" w:rsidRDefault="004A1E6D" w:rsidP="00FC3C06">
      <w:pPr>
        <w:spacing w:after="0" w:line="240" w:lineRule="auto"/>
      </w:pPr>
      <w:r>
        <w:separator/>
      </w:r>
    </w:p>
  </w:endnote>
  <w:endnote w:type="continuationSeparator" w:id="0">
    <w:p w14:paraId="009247EE" w14:textId="77777777" w:rsidR="004A1E6D" w:rsidRDefault="004A1E6D" w:rsidP="00FC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3772" w14:textId="77777777" w:rsidR="004A1E6D" w:rsidRDefault="004A1E6D" w:rsidP="00FC3C06">
      <w:pPr>
        <w:spacing w:after="0" w:line="240" w:lineRule="auto"/>
      </w:pPr>
      <w:r>
        <w:separator/>
      </w:r>
    </w:p>
  </w:footnote>
  <w:footnote w:type="continuationSeparator" w:id="0">
    <w:p w14:paraId="3406B187" w14:textId="77777777" w:rsidR="004A1E6D" w:rsidRDefault="004A1E6D" w:rsidP="00FC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EC70" w14:textId="523AA937" w:rsidR="00FC3C06" w:rsidRDefault="00A23BCB" w:rsidP="00FC3C06">
    <w:pPr>
      <w:pStyle w:val="Header"/>
      <w:jc w:val="center"/>
    </w:pPr>
    <w:r>
      <w:t>GOVERNMENT LAWYER: U.S. ATTORNEY CLINIC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015D"/>
    <w:multiLevelType w:val="hybridMultilevel"/>
    <w:tmpl w:val="F5929B8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9466285"/>
    <w:multiLevelType w:val="multilevel"/>
    <w:tmpl w:val="829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4865EC"/>
    <w:multiLevelType w:val="multilevel"/>
    <w:tmpl w:val="A0E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F3B40"/>
    <w:multiLevelType w:val="hybridMultilevel"/>
    <w:tmpl w:val="694AABC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51B7FE1"/>
    <w:multiLevelType w:val="multilevel"/>
    <w:tmpl w:val="840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DF5513"/>
    <w:multiLevelType w:val="multilevel"/>
    <w:tmpl w:val="E0B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5F0D0B"/>
    <w:multiLevelType w:val="hybridMultilevel"/>
    <w:tmpl w:val="41F014A8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num w:numId="1" w16cid:durableId="830800824">
    <w:abstractNumId w:val="1"/>
  </w:num>
  <w:num w:numId="2" w16cid:durableId="1517184029">
    <w:abstractNumId w:val="4"/>
  </w:num>
  <w:num w:numId="3" w16cid:durableId="606158049">
    <w:abstractNumId w:val="2"/>
  </w:num>
  <w:num w:numId="4" w16cid:durableId="1515606485">
    <w:abstractNumId w:val="5"/>
  </w:num>
  <w:num w:numId="5" w16cid:durableId="276646636">
    <w:abstractNumId w:val="3"/>
  </w:num>
  <w:num w:numId="6" w16cid:durableId="223874398">
    <w:abstractNumId w:val="6"/>
  </w:num>
  <w:num w:numId="7" w16cid:durableId="136486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06"/>
    <w:rsid w:val="000603D1"/>
    <w:rsid w:val="004A1E6D"/>
    <w:rsid w:val="0051011C"/>
    <w:rsid w:val="008251A8"/>
    <w:rsid w:val="0087280A"/>
    <w:rsid w:val="00A23BCB"/>
    <w:rsid w:val="00FC3C06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E425"/>
  <w15:chartTrackingRefBased/>
  <w15:docId w15:val="{555F3F6A-DF57-4303-8F28-95E9818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C3C06"/>
  </w:style>
  <w:style w:type="character" w:customStyle="1" w:styleId="normaltextrun">
    <w:name w:val="normaltextrun"/>
    <w:basedOn w:val="DefaultParagraphFont"/>
    <w:rsid w:val="00FC3C06"/>
  </w:style>
  <w:style w:type="paragraph" w:styleId="Header">
    <w:name w:val="header"/>
    <w:basedOn w:val="Normal"/>
    <w:link w:val="HeaderChar"/>
    <w:uiPriority w:val="99"/>
    <w:unhideWhenUsed/>
    <w:rsid w:val="00FC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06"/>
  </w:style>
  <w:style w:type="paragraph" w:styleId="Footer">
    <w:name w:val="footer"/>
    <w:basedOn w:val="Normal"/>
    <w:link w:val="FooterChar"/>
    <w:uiPriority w:val="99"/>
    <w:unhideWhenUsed/>
    <w:rsid w:val="00FC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06"/>
  </w:style>
  <w:style w:type="paragraph" w:styleId="ListParagraph">
    <w:name w:val="List Paragraph"/>
    <w:basedOn w:val="Normal"/>
    <w:uiPriority w:val="34"/>
    <w:qFormat/>
    <w:rsid w:val="0006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5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03092-74e5-4148-9481-13c6876a4c48" xsi:nil="true"/>
    <lcf76f155ced4ddcb4097134ff3c332f xmlns="503695ed-f6de-4767-af52-1df6569242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AD2A824334E4982171CD9396D59A5" ma:contentTypeVersion="15" ma:contentTypeDescription="Create a new document." ma:contentTypeScope="" ma:versionID="8fb75f198911577cad0cf9b70d67bccb">
  <xsd:schema xmlns:xsd="http://www.w3.org/2001/XMLSchema" xmlns:xs="http://www.w3.org/2001/XMLSchema" xmlns:p="http://schemas.microsoft.com/office/2006/metadata/properties" xmlns:ns2="503695ed-f6de-4767-af52-1df65692426b" xmlns:ns3="c3703092-74e5-4148-9481-13c6876a4c48" targetNamespace="http://schemas.microsoft.com/office/2006/metadata/properties" ma:root="true" ma:fieldsID="8b600e8b930457b7b039e21c1916b7d6" ns2:_="" ns3:_="">
    <xsd:import namespace="503695ed-f6de-4767-af52-1df65692426b"/>
    <xsd:import namespace="c3703092-74e5-4148-9481-13c6876a4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695ed-f6de-4767-af52-1df656924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3092-74e5-4148-9481-13c6876a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25b01d-97eb-40ef-98ca-68d5493a6a2c}" ma:internalName="TaxCatchAll" ma:showField="CatchAllData" ma:web="c3703092-74e5-4148-9481-13c6876a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03B9B-CA51-41A3-81B3-DEE633B41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B6278-4D06-456D-AEB9-CFC00263645B}">
  <ds:schemaRefs>
    <ds:schemaRef ds:uri="http://schemas.microsoft.com/office/2006/metadata/properties"/>
    <ds:schemaRef ds:uri="http://schemas.microsoft.com/office/infopath/2007/PartnerControls"/>
    <ds:schemaRef ds:uri="c3703092-74e5-4148-9481-13c6876a4c48"/>
    <ds:schemaRef ds:uri="503695ed-f6de-4767-af52-1df65692426b"/>
  </ds:schemaRefs>
</ds:datastoreItem>
</file>

<file path=customXml/itemProps3.xml><?xml version="1.0" encoding="utf-8"?>
<ds:datastoreItem xmlns:ds="http://schemas.openxmlformats.org/officeDocument/2006/customXml" ds:itemID="{A304F92B-256C-496D-B141-46997FD49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695ed-f6de-4767-af52-1df65692426b"/>
    <ds:schemaRef ds:uri="c3703092-74e5-4148-9481-13c6876a4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1908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Bay, Maggie</dc:creator>
  <cp:keywords/>
  <dc:description/>
  <cp:lastModifiedBy>Klein, Olivia</cp:lastModifiedBy>
  <cp:revision>4</cp:revision>
  <dcterms:created xsi:type="dcterms:W3CDTF">2023-03-20T13:15:00Z</dcterms:created>
  <dcterms:modified xsi:type="dcterms:W3CDTF">2026-02-20T18:57:00Z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0x010100B68AD2A824334E4982171CD9396D59A5</vt:lpwstr>
  </property>
</Properties>
</file>