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B7E7A" w14:textId="77777777" w:rsidR="00F8284D" w:rsidRDefault="00F8284D">
      <w:pPr>
        <w:pStyle w:val="BodyText"/>
        <w:ind w:left="4449"/>
        <w:rPr>
          <w:rFonts w:ascii="Times New Roman"/>
          <w:sz w:val="20"/>
        </w:rPr>
      </w:pPr>
    </w:p>
    <w:p w14:paraId="1A4006F5" w14:textId="77777777" w:rsidR="00F8284D" w:rsidRDefault="00AD6DE5">
      <w:pPr>
        <w:pStyle w:val="Heading1"/>
        <w:spacing w:before="3" w:line="268" w:lineRule="exact"/>
      </w:pPr>
      <w:r>
        <w:rPr>
          <w:spacing w:val="-2"/>
        </w:rPr>
        <w:t>OVERVIEW</w:t>
      </w:r>
    </w:p>
    <w:p w14:paraId="2557A991" w14:textId="77777777" w:rsidR="00F8284D" w:rsidRDefault="00AD6DE5">
      <w:pPr>
        <w:pStyle w:val="BodyText"/>
        <w:ind w:left="119"/>
      </w:pPr>
      <w:r>
        <w:t>TLC</w:t>
      </w:r>
      <w:r>
        <w:rPr>
          <w:spacing w:val="-4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t>community-oriented</w:t>
      </w:r>
      <w:r>
        <w:rPr>
          <w:spacing w:val="-3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representation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transactional</w:t>
      </w:r>
      <w:r>
        <w:rPr>
          <w:spacing w:val="-4"/>
        </w:rPr>
        <w:t xml:space="preserve"> </w:t>
      </w:r>
      <w:r>
        <w:t>clients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(as</w:t>
      </w:r>
      <w:r>
        <w:rPr>
          <w:spacing w:val="-4"/>
        </w:rPr>
        <w:t xml:space="preserve"> </w:t>
      </w:r>
      <w:r>
        <w:t>explained</w:t>
      </w:r>
      <w:r>
        <w:rPr>
          <w:spacing w:val="-4"/>
        </w:rPr>
        <w:t xml:space="preserve"> </w:t>
      </w:r>
      <w:r>
        <w:t>more fully below): business and non-profit law, entertainment law, real estate law, and community enterprise.</w:t>
      </w:r>
    </w:p>
    <w:p w14:paraId="2F10DADF" w14:textId="77777777" w:rsidR="00F8284D" w:rsidRDefault="00F8284D">
      <w:pPr>
        <w:pStyle w:val="BodyText"/>
        <w:spacing w:before="1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7610"/>
      </w:tblGrid>
      <w:tr w:rsidR="00F8284D" w14:paraId="17511840" w14:textId="77777777" w:rsidTr="00EC0CA4">
        <w:trPr>
          <w:trHeight w:val="268"/>
        </w:trPr>
        <w:tc>
          <w:tcPr>
            <w:tcW w:w="3145" w:type="dxa"/>
          </w:tcPr>
          <w:p w14:paraId="34A96385" w14:textId="77777777" w:rsidR="00F8284D" w:rsidRDefault="00AD6DE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SEMESTER(S)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OFFERED</w:t>
            </w:r>
          </w:p>
        </w:tc>
        <w:tc>
          <w:tcPr>
            <w:tcW w:w="7610" w:type="dxa"/>
          </w:tcPr>
          <w:p w14:paraId="615BBC3B" w14:textId="77777777" w:rsidR="00F8284D" w:rsidRDefault="00EC0CA4">
            <w:pPr>
              <w:pStyle w:val="TableParagraph"/>
              <w:spacing w:line="248" w:lineRule="exact"/>
              <w:ind w:left="108"/>
            </w:pPr>
            <w:r>
              <w:t xml:space="preserve">Fall or </w:t>
            </w:r>
            <w:r w:rsidR="00AD6DE5">
              <w:rPr>
                <w:spacing w:val="-2"/>
              </w:rPr>
              <w:t>Spring</w:t>
            </w:r>
          </w:p>
        </w:tc>
      </w:tr>
      <w:tr w:rsidR="00F8284D" w14:paraId="3CA3A6F7" w14:textId="77777777" w:rsidTr="00EC0CA4">
        <w:trPr>
          <w:trHeight w:val="278"/>
        </w:trPr>
        <w:tc>
          <w:tcPr>
            <w:tcW w:w="3145" w:type="dxa"/>
          </w:tcPr>
          <w:p w14:paraId="1D1C098C" w14:textId="77777777" w:rsidR="00F8284D" w:rsidRDefault="00AD6DE5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COMPONENT</w:t>
            </w:r>
          </w:p>
        </w:tc>
        <w:tc>
          <w:tcPr>
            <w:tcW w:w="7610" w:type="dxa"/>
          </w:tcPr>
          <w:p w14:paraId="57A6FF79" w14:textId="77777777" w:rsidR="00F8284D" w:rsidRDefault="00AD6DE5">
            <w:pPr>
              <w:pStyle w:val="TableParagraph"/>
              <w:spacing w:line="249" w:lineRule="exact"/>
              <w:ind w:left="108"/>
            </w:pPr>
            <w:r>
              <w:t>Transactional</w:t>
            </w:r>
            <w:r>
              <w:rPr>
                <w:spacing w:val="-10"/>
              </w:rPr>
              <w:t xml:space="preserve"> </w:t>
            </w:r>
            <w:r>
              <w:t>Law</w:t>
            </w:r>
            <w:r>
              <w:rPr>
                <w:spacing w:val="-10"/>
              </w:rPr>
              <w:t xml:space="preserve"> </w:t>
            </w:r>
            <w:r>
              <w:t>Clinical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Workshop</w:t>
            </w:r>
          </w:p>
        </w:tc>
      </w:tr>
      <w:tr w:rsidR="00F8284D" w14:paraId="3310DBD6" w14:textId="77777777" w:rsidTr="00EC0CA4">
        <w:trPr>
          <w:trHeight w:val="268"/>
        </w:trPr>
        <w:tc>
          <w:tcPr>
            <w:tcW w:w="3145" w:type="dxa"/>
          </w:tcPr>
          <w:p w14:paraId="6D491BAF" w14:textId="77777777" w:rsidR="00F8284D" w:rsidRDefault="00AD6DE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WORKSHOP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COURSE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  <w:tc>
          <w:tcPr>
            <w:tcW w:w="7610" w:type="dxa"/>
          </w:tcPr>
          <w:p w14:paraId="28B7ED21" w14:textId="77777777" w:rsidR="00F8284D" w:rsidRDefault="00AD6DE5">
            <w:pPr>
              <w:pStyle w:val="TableParagraph"/>
              <w:spacing w:line="248" w:lineRule="exact"/>
              <w:ind w:left="108"/>
            </w:pPr>
            <w:r>
              <w:t>2</w:t>
            </w:r>
            <w:r w:rsidR="00EC0CA4">
              <w:t xml:space="preserve"> classroom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credits</w:t>
            </w:r>
          </w:p>
        </w:tc>
      </w:tr>
      <w:tr w:rsidR="00F8284D" w14:paraId="073DBB6A" w14:textId="77777777" w:rsidTr="00EC0CA4">
        <w:trPr>
          <w:trHeight w:val="268"/>
        </w:trPr>
        <w:tc>
          <w:tcPr>
            <w:tcW w:w="3145" w:type="dxa"/>
          </w:tcPr>
          <w:p w14:paraId="28CE7A35" w14:textId="77777777" w:rsidR="00F8284D" w:rsidRDefault="00AD6DE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CLINICAL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2"/>
              </w:rPr>
              <w:t>CREDITS</w:t>
            </w:r>
          </w:p>
        </w:tc>
        <w:tc>
          <w:tcPr>
            <w:tcW w:w="7610" w:type="dxa"/>
          </w:tcPr>
          <w:p w14:paraId="14331873" w14:textId="77777777" w:rsidR="00F8284D" w:rsidRDefault="00EC0CA4">
            <w:pPr>
              <w:pStyle w:val="TableParagraph"/>
              <w:spacing w:line="248" w:lineRule="exact"/>
              <w:ind w:left="108"/>
            </w:pPr>
            <w:r>
              <w:t>4 or 5 clinical credits</w:t>
            </w:r>
          </w:p>
        </w:tc>
      </w:tr>
      <w:tr w:rsidR="00F8284D" w14:paraId="02CF8E6B" w14:textId="77777777" w:rsidTr="00EC0CA4">
        <w:trPr>
          <w:trHeight w:val="268"/>
        </w:trPr>
        <w:tc>
          <w:tcPr>
            <w:tcW w:w="3145" w:type="dxa"/>
          </w:tcPr>
          <w:p w14:paraId="664B777F" w14:textId="77777777" w:rsidR="00F8284D" w:rsidRDefault="00AD6DE5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  <w:spacing w:val="-2"/>
              </w:rPr>
              <w:t>LOCATION</w:t>
            </w:r>
          </w:p>
        </w:tc>
        <w:tc>
          <w:tcPr>
            <w:tcW w:w="7610" w:type="dxa"/>
          </w:tcPr>
          <w:p w14:paraId="7834207F" w14:textId="77777777" w:rsidR="00F8284D" w:rsidRDefault="00EC0CA4">
            <w:pPr>
              <w:pStyle w:val="TableParagraph"/>
              <w:spacing w:line="248" w:lineRule="exact"/>
              <w:ind w:left="108"/>
            </w:pPr>
            <w:r>
              <w:t xml:space="preserve">HLS; </w:t>
            </w:r>
            <w:r w:rsidR="00AD6DE5">
              <w:t>WCC</w:t>
            </w:r>
            <w:r w:rsidR="00AD6DE5">
              <w:rPr>
                <w:spacing w:val="-7"/>
              </w:rPr>
              <w:t xml:space="preserve"> </w:t>
            </w:r>
            <w:r w:rsidR="00AD6DE5">
              <w:t>Suite</w:t>
            </w:r>
            <w:r w:rsidR="00AD6DE5">
              <w:rPr>
                <w:spacing w:val="-6"/>
              </w:rPr>
              <w:t xml:space="preserve"> </w:t>
            </w:r>
            <w:r w:rsidR="00AD6DE5">
              <w:rPr>
                <w:spacing w:val="-4"/>
              </w:rPr>
              <w:t>4103</w:t>
            </w:r>
          </w:p>
        </w:tc>
      </w:tr>
      <w:tr w:rsidR="00F8284D" w14:paraId="6C96981C" w14:textId="77777777" w:rsidTr="00EC0CA4">
        <w:trPr>
          <w:trHeight w:val="269"/>
        </w:trPr>
        <w:tc>
          <w:tcPr>
            <w:tcW w:w="3145" w:type="dxa"/>
          </w:tcPr>
          <w:p w14:paraId="6F975019" w14:textId="77777777" w:rsidR="00F8284D" w:rsidRDefault="00AD6DE5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  <w:spacing w:val="-2"/>
              </w:rPr>
              <w:t>REGISTRATION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  <w:spacing w:val="-4"/>
              </w:rPr>
              <w:t>TYPE</w:t>
            </w:r>
          </w:p>
        </w:tc>
        <w:tc>
          <w:tcPr>
            <w:tcW w:w="7610" w:type="dxa"/>
          </w:tcPr>
          <w:p w14:paraId="1AE8B5E3" w14:textId="03051A78" w:rsidR="00F8284D" w:rsidRDefault="001161BE" w:rsidP="00EC0CA4">
            <w:pPr>
              <w:pStyle w:val="TableParagraph"/>
              <w:spacing w:line="250" w:lineRule="exact"/>
              <w:ind w:left="0"/>
            </w:pPr>
            <w:r>
              <w:t xml:space="preserve">  Helios</w:t>
            </w:r>
            <w:bookmarkStart w:id="0" w:name="_GoBack"/>
            <w:bookmarkEnd w:id="0"/>
            <w:r w:rsidR="00EC0CA4">
              <w:t xml:space="preserve">  (Community Enterprise Project is by application)</w:t>
            </w:r>
          </w:p>
        </w:tc>
      </w:tr>
    </w:tbl>
    <w:p w14:paraId="6856516C" w14:textId="77777777" w:rsidR="00F8284D" w:rsidRDefault="00F8284D">
      <w:pPr>
        <w:pStyle w:val="BodyText"/>
      </w:pPr>
    </w:p>
    <w:p w14:paraId="527E81C3" w14:textId="77777777" w:rsidR="00F8284D" w:rsidRDefault="00AD6DE5">
      <w:pPr>
        <w:pStyle w:val="Heading1"/>
      </w:pPr>
      <w:r>
        <w:t>TYPES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CASES/CLIENTS/PROJECTS</w:t>
      </w:r>
    </w:p>
    <w:p w14:paraId="5A44F466" w14:textId="77777777" w:rsidR="00F8284D" w:rsidRDefault="00AD6DE5">
      <w:pPr>
        <w:pStyle w:val="BodyText"/>
        <w:ind w:left="119" w:right="127"/>
      </w:pPr>
      <w:r>
        <w:t>TLC provides students</w:t>
      </w:r>
      <w:r>
        <w:rPr>
          <w:spacing w:val="-1"/>
        </w:rPr>
        <w:t xml:space="preserve"> </w:t>
      </w:r>
      <w:r>
        <w:t>the opportunity to work</w:t>
      </w:r>
      <w:r>
        <w:rPr>
          <w:spacing w:val="-1"/>
        </w:rPr>
        <w:t xml:space="preserve"> </w:t>
      </w:r>
      <w:r>
        <w:t>directly</w:t>
      </w:r>
      <w:r>
        <w:rPr>
          <w:spacing w:val="-1"/>
        </w:rPr>
        <w:t xml:space="preserve"> </w:t>
      </w:r>
      <w:r>
        <w:t>with clients in the broader</w:t>
      </w:r>
      <w:r>
        <w:rPr>
          <w:spacing w:val="-1"/>
        </w:rPr>
        <w:t xml:space="preserve"> </w:t>
      </w:r>
      <w:r>
        <w:t>Massachusetts community</w:t>
      </w:r>
      <w:r>
        <w:rPr>
          <w:spacing w:val="-1"/>
        </w:rPr>
        <w:t xml:space="preserve"> </w:t>
      </w:r>
      <w:r>
        <w:t>on cutting- edge cases spanning the transactional spectrum. TLC students provide legal representation to entrepreneurs, small businesses,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enterprises,</w:t>
      </w:r>
      <w:r>
        <w:rPr>
          <w:spacing w:val="-1"/>
        </w:rPr>
        <w:t xml:space="preserve"> </w:t>
      </w:r>
      <w:r>
        <w:t>non-profits,</w:t>
      </w:r>
      <w:r>
        <w:rPr>
          <w:spacing w:val="-1"/>
        </w:rPr>
        <w:t xml:space="preserve"> </w:t>
      </w:r>
      <w:r>
        <w:t>community</w:t>
      </w:r>
      <w:r>
        <w:rPr>
          <w:spacing w:val="-1"/>
        </w:rPr>
        <w:t xml:space="preserve"> </w:t>
      </w:r>
      <w:r>
        <w:t>groups,</w:t>
      </w:r>
      <w:r>
        <w:rPr>
          <w:spacing w:val="-1"/>
        </w:rPr>
        <w:t xml:space="preserve"> </w:t>
      </w:r>
      <w:r>
        <w:t>recording</w:t>
      </w:r>
      <w:r>
        <w:rPr>
          <w:spacing w:val="-1"/>
        </w:rPr>
        <w:t xml:space="preserve"> </w:t>
      </w:r>
      <w:r>
        <w:t>artists and</w:t>
      </w:r>
      <w:r>
        <w:rPr>
          <w:spacing w:val="-1"/>
        </w:rPr>
        <w:t xml:space="preserve"> </w:t>
      </w:r>
      <w:r>
        <w:t>other creatives.</w:t>
      </w:r>
      <w:r>
        <w:rPr>
          <w:spacing w:val="-1"/>
        </w:rPr>
        <w:t xml:space="preserve"> </w:t>
      </w:r>
      <w:r>
        <w:t>Students can</w:t>
      </w:r>
      <w:r>
        <w:rPr>
          <w:spacing w:val="-1"/>
        </w:rPr>
        <w:t xml:space="preserve"> </w:t>
      </w:r>
      <w:r>
        <w:t xml:space="preserve">expect to work on at least four cases or projects. Typical cases include </w:t>
      </w:r>
      <w:r>
        <w:rPr>
          <w:color w:val="1F1F1E"/>
        </w:rPr>
        <w:t>business (C Corp, S Corp, LLC, etc.) and non-profit formations; securities offerings/capital raises; mergers and acquisitions; contract drafting, review and negotiation; commercial leasing; arts, entertainment and intellectual property matters (such as trademark, copyright registration,</w:t>
      </w:r>
      <w:r>
        <w:rPr>
          <w:color w:val="1F1F1E"/>
          <w:spacing w:val="40"/>
        </w:rPr>
        <w:t xml:space="preserve"> </w:t>
      </w:r>
      <w:r>
        <w:rPr>
          <w:color w:val="1F1F1E"/>
        </w:rPr>
        <w:t>and music and software licensing); and community economic development. TLC students and attorneys also frequently provide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trainings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workshops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in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partnership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with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community,</w:t>
      </w:r>
      <w:r>
        <w:rPr>
          <w:color w:val="1F1F1E"/>
          <w:spacing w:val="-2"/>
        </w:rPr>
        <w:t xml:space="preserve"> </w:t>
      </w:r>
      <w:r>
        <w:rPr>
          <w:color w:val="1F1F1E"/>
        </w:rPr>
        <w:t>non-profit,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and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government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groups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on</w:t>
      </w:r>
      <w:r>
        <w:rPr>
          <w:color w:val="1F1F1E"/>
          <w:spacing w:val="-3"/>
        </w:rPr>
        <w:t xml:space="preserve"> </w:t>
      </w:r>
      <w:r>
        <w:rPr>
          <w:color w:val="1F1F1E"/>
        </w:rPr>
        <w:t>the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legal</w:t>
      </w:r>
      <w:r>
        <w:rPr>
          <w:color w:val="1F1F1E"/>
          <w:spacing w:val="-4"/>
        </w:rPr>
        <w:t xml:space="preserve"> </w:t>
      </w:r>
      <w:r>
        <w:rPr>
          <w:color w:val="1F1F1E"/>
        </w:rPr>
        <w:t>subject matters above, and host legal office hours for entrepreneurs with the Harvard Innovation Lab and other partners.</w:t>
      </w:r>
    </w:p>
    <w:p w14:paraId="2260CFBD" w14:textId="77777777" w:rsidR="00F8284D" w:rsidRDefault="00F8284D">
      <w:pPr>
        <w:pStyle w:val="BodyText"/>
      </w:pPr>
    </w:p>
    <w:p w14:paraId="770E419A" w14:textId="77777777" w:rsidR="00F8284D" w:rsidRDefault="00AD6DE5">
      <w:pPr>
        <w:pStyle w:val="Heading1"/>
        <w:ind w:left="119"/>
      </w:pPr>
      <w:r>
        <w:rPr>
          <w:spacing w:val="-2"/>
        </w:rPr>
        <w:t>SKILLS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5"/>
        <w:gridCol w:w="3690"/>
        <w:gridCol w:w="3600"/>
      </w:tblGrid>
      <w:tr w:rsidR="00F8284D" w14:paraId="4BEDC56E" w14:textId="77777777">
        <w:trPr>
          <w:trHeight w:val="537"/>
        </w:trPr>
        <w:tc>
          <w:tcPr>
            <w:tcW w:w="3505" w:type="dxa"/>
          </w:tcPr>
          <w:p w14:paraId="78F796C5" w14:textId="77777777" w:rsidR="00F8284D" w:rsidRDefault="00AD6DE5">
            <w:pPr>
              <w:pStyle w:val="TableParagraph"/>
              <w:spacing w:line="268" w:lineRule="exact"/>
            </w:pPr>
            <w:r>
              <w:t>Client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interviewing,</w:t>
            </w:r>
          </w:p>
          <w:p w14:paraId="4D5FFE13" w14:textId="77777777" w:rsidR="00F8284D" w:rsidRDefault="00AD6DE5">
            <w:pPr>
              <w:pStyle w:val="TableParagraph"/>
              <w:spacing w:line="249" w:lineRule="exact"/>
            </w:pPr>
            <w:r>
              <w:rPr>
                <w:spacing w:val="-2"/>
              </w:rPr>
              <w:t>communications,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counseling</w:t>
            </w:r>
          </w:p>
        </w:tc>
        <w:tc>
          <w:tcPr>
            <w:tcW w:w="3690" w:type="dxa"/>
          </w:tcPr>
          <w:p w14:paraId="76A2F824" w14:textId="77777777" w:rsidR="00F8284D" w:rsidRDefault="00AD6DE5">
            <w:pPr>
              <w:pStyle w:val="TableParagraph"/>
              <w:spacing w:line="268" w:lineRule="exact"/>
              <w:ind w:left="108"/>
            </w:pPr>
            <w:r>
              <w:rPr>
                <w:spacing w:val="-2"/>
              </w:rPr>
              <w:t>Transactional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representation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and</w:t>
            </w:r>
          </w:p>
          <w:p w14:paraId="651663BA" w14:textId="77777777" w:rsidR="00F8284D" w:rsidRDefault="00AD6DE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negotiation</w:t>
            </w:r>
          </w:p>
        </w:tc>
        <w:tc>
          <w:tcPr>
            <w:tcW w:w="3600" w:type="dxa"/>
          </w:tcPr>
          <w:p w14:paraId="26FCD114" w14:textId="77777777" w:rsidR="00F8284D" w:rsidRDefault="00AD6DE5">
            <w:pPr>
              <w:pStyle w:val="TableParagraph"/>
              <w:spacing w:line="268" w:lineRule="exact"/>
              <w:ind w:left="108"/>
            </w:pPr>
            <w:r>
              <w:t>Legal</w:t>
            </w:r>
            <w:r>
              <w:rPr>
                <w:spacing w:val="-8"/>
              </w:rPr>
              <w:t xml:space="preserve"> </w:t>
            </w:r>
            <w:r>
              <w:t>research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writing</w:t>
            </w:r>
          </w:p>
        </w:tc>
      </w:tr>
      <w:tr w:rsidR="00F8284D" w14:paraId="3BBCB5B7" w14:textId="77777777">
        <w:trPr>
          <w:trHeight w:val="806"/>
        </w:trPr>
        <w:tc>
          <w:tcPr>
            <w:tcW w:w="3505" w:type="dxa"/>
          </w:tcPr>
          <w:p w14:paraId="7BBBECA4" w14:textId="77777777" w:rsidR="00F8284D" w:rsidRDefault="00AD6DE5">
            <w:pPr>
              <w:pStyle w:val="TableParagraph"/>
            </w:pPr>
            <w:r>
              <w:t>Contract</w:t>
            </w:r>
            <w:r>
              <w:rPr>
                <w:spacing w:val="-13"/>
              </w:rPr>
              <w:t xml:space="preserve"> </w:t>
            </w:r>
            <w:r>
              <w:t>(and</w:t>
            </w:r>
            <w:r>
              <w:rPr>
                <w:spacing w:val="-12"/>
              </w:rPr>
              <w:t xml:space="preserve"> </w:t>
            </w:r>
            <w:r>
              <w:t>other</w:t>
            </w:r>
            <w:r>
              <w:rPr>
                <w:spacing w:val="-13"/>
              </w:rPr>
              <w:t xml:space="preserve"> </w:t>
            </w:r>
            <w:r>
              <w:t>transactional documents) drafting, review and</w:t>
            </w:r>
          </w:p>
          <w:p w14:paraId="73724E0E" w14:textId="77777777" w:rsidR="00F8284D" w:rsidRDefault="00AD6DE5">
            <w:pPr>
              <w:pStyle w:val="TableParagraph"/>
              <w:spacing w:line="249" w:lineRule="exact"/>
            </w:pPr>
            <w:r>
              <w:rPr>
                <w:spacing w:val="-2"/>
              </w:rPr>
              <w:t>negotiation</w:t>
            </w:r>
          </w:p>
        </w:tc>
        <w:tc>
          <w:tcPr>
            <w:tcW w:w="3690" w:type="dxa"/>
          </w:tcPr>
          <w:p w14:paraId="0329604E" w14:textId="77777777" w:rsidR="00F8284D" w:rsidRDefault="00AD6DE5">
            <w:pPr>
              <w:pStyle w:val="TableParagraph"/>
              <w:ind w:left="108"/>
            </w:pPr>
            <w:r>
              <w:t>Transactional</w:t>
            </w:r>
            <w:r>
              <w:rPr>
                <w:spacing w:val="-12"/>
              </w:rPr>
              <w:t xml:space="preserve"> </w:t>
            </w:r>
            <w:r>
              <w:t>deal</w:t>
            </w:r>
            <w:r>
              <w:rPr>
                <w:spacing w:val="-13"/>
              </w:rPr>
              <w:t xml:space="preserve"> </w:t>
            </w:r>
            <w:r>
              <w:t>analysis,</w:t>
            </w:r>
            <w:r>
              <w:rPr>
                <w:spacing w:val="-12"/>
              </w:rPr>
              <w:t xml:space="preserve"> </w:t>
            </w:r>
            <w:r>
              <w:t>issue identification, and deal strategy</w:t>
            </w:r>
          </w:p>
        </w:tc>
        <w:tc>
          <w:tcPr>
            <w:tcW w:w="3600" w:type="dxa"/>
          </w:tcPr>
          <w:p w14:paraId="6560557E" w14:textId="77777777" w:rsidR="00F8284D" w:rsidRDefault="00AD6DE5">
            <w:pPr>
              <w:pStyle w:val="TableParagraph"/>
              <w:ind w:left="108"/>
            </w:pPr>
            <w:r>
              <w:t>Community</w:t>
            </w:r>
            <w:r>
              <w:rPr>
                <w:spacing w:val="-13"/>
              </w:rPr>
              <w:t xml:space="preserve"> </w:t>
            </w:r>
            <w:r>
              <w:t>education</w:t>
            </w:r>
            <w:r>
              <w:rPr>
                <w:spacing w:val="-12"/>
              </w:rPr>
              <w:t xml:space="preserve"> </w:t>
            </w:r>
            <w:r>
              <w:t>(including</w:t>
            </w:r>
            <w:r>
              <w:rPr>
                <w:spacing w:val="-13"/>
              </w:rPr>
              <w:t xml:space="preserve"> </w:t>
            </w:r>
            <w:r>
              <w:t>oral presentations) and advocacy</w:t>
            </w:r>
          </w:p>
        </w:tc>
      </w:tr>
    </w:tbl>
    <w:p w14:paraId="51941063" w14:textId="77777777" w:rsidR="00F8284D" w:rsidRDefault="00F8284D">
      <w:pPr>
        <w:pStyle w:val="BodyText"/>
        <w:spacing w:before="11"/>
        <w:rPr>
          <w:b/>
          <w:sz w:val="21"/>
        </w:rPr>
      </w:pPr>
    </w:p>
    <w:p w14:paraId="384576D0" w14:textId="77777777" w:rsidR="00F8284D" w:rsidRDefault="00AD6DE5">
      <w:pPr>
        <w:spacing w:line="268" w:lineRule="exact"/>
        <w:ind w:left="120"/>
        <w:rPr>
          <w:b/>
        </w:rPr>
      </w:pPr>
      <w:r>
        <w:rPr>
          <w:b/>
        </w:rPr>
        <w:t>TYPICAL</w:t>
      </w:r>
      <w:r>
        <w:rPr>
          <w:b/>
          <w:spacing w:val="-8"/>
        </w:rPr>
        <w:t xml:space="preserve"> </w:t>
      </w:r>
      <w:r>
        <w:rPr>
          <w:b/>
        </w:rPr>
        <w:t>WORK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SCHEDULE</w:t>
      </w:r>
    </w:p>
    <w:p w14:paraId="5BEBE307" w14:textId="77777777" w:rsidR="00F8284D" w:rsidRDefault="00AD6DE5">
      <w:pPr>
        <w:ind w:left="120"/>
        <w:rPr>
          <w:i/>
          <w:sz w:val="20"/>
        </w:rPr>
      </w:pPr>
      <w:r>
        <w:rPr>
          <w:sz w:val="20"/>
        </w:rPr>
        <w:t>*</w:t>
      </w:r>
      <w:r>
        <w:rPr>
          <w:i/>
          <w:sz w:val="20"/>
        </w:rPr>
        <w:t>Please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just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mock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schedule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client(s)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illustrative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purposes.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TLC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students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typically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break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up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their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16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20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clinical hours across 3 to 5 days, in a variety of different ways.</w:t>
      </w:r>
    </w:p>
    <w:tbl>
      <w:tblPr>
        <w:tblW w:w="0" w:type="auto"/>
        <w:jc w:val="center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90"/>
        <w:gridCol w:w="3420"/>
      </w:tblGrid>
      <w:tr w:rsidR="00F8284D" w14:paraId="3BA331F1" w14:textId="77777777" w:rsidTr="00EC0CA4">
        <w:trPr>
          <w:trHeight w:val="327"/>
          <w:jc w:val="center"/>
        </w:trPr>
        <w:tc>
          <w:tcPr>
            <w:tcW w:w="3600" w:type="dxa"/>
          </w:tcPr>
          <w:p w14:paraId="037158BE" w14:textId="77777777" w:rsidR="00F8284D" w:rsidRDefault="00AD6DE5">
            <w:pPr>
              <w:pStyle w:val="TableParagraph"/>
              <w:ind w:left="1309" w:right="129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Morning</w:t>
            </w:r>
          </w:p>
        </w:tc>
        <w:tc>
          <w:tcPr>
            <w:tcW w:w="3690" w:type="dxa"/>
          </w:tcPr>
          <w:p w14:paraId="2E66124B" w14:textId="77777777" w:rsidR="00F8284D" w:rsidRDefault="00AD6DE5">
            <w:pPr>
              <w:pStyle w:val="TableParagraph"/>
              <w:ind w:left="1320" w:right="130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Afternoon</w:t>
            </w:r>
          </w:p>
        </w:tc>
        <w:tc>
          <w:tcPr>
            <w:tcW w:w="3420" w:type="dxa"/>
          </w:tcPr>
          <w:p w14:paraId="1CD8939A" w14:textId="77777777" w:rsidR="00F8284D" w:rsidRDefault="00EC0CA4" w:rsidP="00EC0CA4">
            <w:pPr>
              <w:pStyle w:val="TableParagraph"/>
              <w:ind w:right="138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                     </w:t>
            </w:r>
            <w:r w:rsidR="00AD6DE5">
              <w:rPr>
                <w:b/>
                <w:spacing w:val="-2"/>
                <w:sz w:val="24"/>
              </w:rPr>
              <w:t>Eveni</w:t>
            </w:r>
            <w:r>
              <w:rPr>
                <w:b/>
                <w:spacing w:val="-2"/>
                <w:sz w:val="24"/>
              </w:rPr>
              <w:t>ng</w:t>
            </w:r>
          </w:p>
        </w:tc>
      </w:tr>
      <w:tr w:rsidR="00F8284D" w14:paraId="215AA9C2" w14:textId="77777777" w:rsidTr="00EC0CA4">
        <w:trPr>
          <w:trHeight w:val="3352"/>
          <w:jc w:val="center"/>
        </w:trPr>
        <w:tc>
          <w:tcPr>
            <w:tcW w:w="3600" w:type="dxa"/>
          </w:tcPr>
          <w:p w14:paraId="7EBFD0D3" w14:textId="77777777" w:rsidR="00F8284D" w:rsidRDefault="00AD6DE5">
            <w:pPr>
              <w:pStyle w:val="TableParagraph"/>
              <w:ind w:right="125"/>
              <w:rPr>
                <w:sz w:val="20"/>
              </w:rPr>
            </w:pPr>
            <w:r>
              <w:rPr>
                <w:b/>
                <w:sz w:val="20"/>
              </w:rPr>
              <w:t xml:space="preserve">8:30 - 9:15 am: </w:t>
            </w:r>
            <w:r>
              <w:rPr>
                <w:sz w:val="20"/>
              </w:rPr>
              <w:t>Check into TLC office 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emails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missed phone calls.</w:t>
            </w:r>
          </w:p>
          <w:p w14:paraId="1FBB2C89" w14:textId="77777777" w:rsidR="00F8284D" w:rsidRDefault="00AD6DE5">
            <w:pPr>
              <w:pStyle w:val="TableParagraph"/>
              <w:ind w:right="100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9:15 - 10:00 am: </w:t>
            </w:r>
            <w:r>
              <w:rPr>
                <w:sz w:val="20"/>
              </w:rPr>
              <w:t>Draft agenda for weekly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supervisory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meeting/case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check- in with clinical supervisor.</w:t>
            </w:r>
          </w:p>
          <w:p w14:paraId="6AA83D3D" w14:textId="77777777" w:rsidR="00F8284D" w:rsidRDefault="00AD6DE5">
            <w:pPr>
              <w:pStyle w:val="TableParagraph"/>
              <w:ind w:right="71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10:00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10:30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am: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weekly supervisory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clinical </w:t>
            </w:r>
            <w:r>
              <w:rPr>
                <w:spacing w:val="-2"/>
                <w:sz w:val="20"/>
              </w:rPr>
              <w:t>supervisor.</w:t>
            </w:r>
          </w:p>
          <w:p w14:paraId="53423336" w14:textId="77777777" w:rsidR="00F8284D" w:rsidRDefault="00AD6DE5">
            <w:pPr>
              <w:pStyle w:val="TableParagraph"/>
              <w:ind w:left="108" w:right="125" w:hanging="1"/>
              <w:rPr>
                <w:sz w:val="20"/>
              </w:rPr>
            </w:pPr>
            <w:r>
              <w:rPr>
                <w:b/>
                <w:sz w:val="20"/>
              </w:rPr>
              <w:t xml:space="preserve">10:30 am - 12:30 pm: </w:t>
            </w:r>
            <w:r>
              <w:rPr>
                <w:sz w:val="20"/>
              </w:rPr>
              <w:t>Draft client contract on behalf of MA nonprofit client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provides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health care services to Ukrainians.</w:t>
            </w:r>
          </w:p>
        </w:tc>
        <w:tc>
          <w:tcPr>
            <w:tcW w:w="3690" w:type="dxa"/>
          </w:tcPr>
          <w:p w14:paraId="2DB38798" w14:textId="77777777" w:rsidR="00F8284D" w:rsidRDefault="00AD6DE5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b/>
                <w:sz w:val="20"/>
              </w:rPr>
              <w:t>12:30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1:30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pm: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lunch.</w:t>
            </w:r>
          </w:p>
          <w:p w14:paraId="5B65980D" w14:textId="77777777" w:rsidR="00F8284D" w:rsidRDefault="00AD6DE5">
            <w:pPr>
              <w:pStyle w:val="TableParagraph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 xml:space="preserve">1:30 - 3:30 pm: </w:t>
            </w:r>
            <w:r>
              <w:rPr>
                <w:sz w:val="20"/>
              </w:rPr>
              <w:t>Switch over to working on 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assisting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start-up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their first financing round. Update and send an investor questionnaire for client to use with potential investors.</w:t>
            </w:r>
          </w:p>
          <w:p w14:paraId="63870FA6" w14:textId="77777777" w:rsidR="00F8284D" w:rsidRDefault="00AD6DE5">
            <w:pPr>
              <w:pStyle w:val="TableParagraph"/>
              <w:spacing w:before="1"/>
              <w:ind w:right="74"/>
              <w:rPr>
                <w:sz w:val="20"/>
              </w:rPr>
            </w:pPr>
            <w:r>
              <w:rPr>
                <w:b/>
                <w:sz w:val="20"/>
              </w:rPr>
              <w:t>3:30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4:30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pm: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Finish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client meeting with two co-founders looking to start a small community art space/gallery in Roxbury. Incorporate the feedback I received from my clinical supervisor into my agenda for the client meeting.</w:t>
            </w:r>
          </w:p>
        </w:tc>
        <w:tc>
          <w:tcPr>
            <w:tcW w:w="3420" w:type="dxa"/>
          </w:tcPr>
          <w:p w14:paraId="4F7046D8" w14:textId="77777777" w:rsidR="00F8284D" w:rsidRDefault="00AD6DE5">
            <w:pPr>
              <w:pStyle w:val="TableParagraph"/>
              <w:ind w:right="150"/>
              <w:rPr>
                <w:sz w:val="20"/>
              </w:rPr>
            </w:pPr>
            <w:r>
              <w:rPr>
                <w:b/>
                <w:sz w:val="20"/>
              </w:rPr>
              <w:t xml:space="preserve">4:30 - 5:30 pm: </w:t>
            </w:r>
            <w:r>
              <w:rPr>
                <w:sz w:val="20"/>
              </w:rPr>
              <w:t>Meet with my community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space/gallery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 discuss their options in starting the business. Based on my research, recommend a MA Limited Liability Company and go over the steps we would take to form it for them.</w:t>
            </w:r>
          </w:p>
        </w:tc>
      </w:tr>
    </w:tbl>
    <w:p w14:paraId="2E2F306C" w14:textId="77777777" w:rsidR="00AD6DE5" w:rsidRDefault="00AD6DE5"/>
    <w:sectPr w:rsidR="00AD6DE5">
      <w:headerReference w:type="default" r:id="rId9"/>
      <w:type w:val="continuous"/>
      <w:pgSz w:w="12240" w:h="15840"/>
      <w:pgMar w:top="72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84813" w14:textId="77777777" w:rsidR="00EC0CA4" w:rsidRDefault="00EC0CA4" w:rsidP="00EC0CA4">
      <w:r>
        <w:separator/>
      </w:r>
    </w:p>
  </w:endnote>
  <w:endnote w:type="continuationSeparator" w:id="0">
    <w:p w14:paraId="26ACC204" w14:textId="77777777" w:rsidR="00EC0CA4" w:rsidRDefault="00EC0CA4" w:rsidP="00EC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85536" w14:textId="77777777" w:rsidR="00EC0CA4" w:rsidRDefault="00EC0CA4" w:rsidP="00EC0CA4">
      <w:r>
        <w:separator/>
      </w:r>
    </w:p>
  </w:footnote>
  <w:footnote w:type="continuationSeparator" w:id="0">
    <w:p w14:paraId="2FCAF623" w14:textId="77777777" w:rsidR="00EC0CA4" w:rsidRDefault="00EC0CA4" w:rsidP="00EC0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D04A2" w14:textId="77777777" w:rsidR="00EC0CA4" w:rsidRPr="00EC0CA4" w:rsidRDefault="00EC0CA4" w:rsidP="00EC0CA4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7F7F7228" wp14:editId="574B71F3">
          <wp:extent cx="1360728" cy="406146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0728" cy="406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4D"/>
    <w:rsid w:val="001161BE"/>
    <w:rsid w:val="00290AA1"/>
    <w:rsid w:val="00AD6DE5"/>
    <w:rsid w:val="00EC0CA4"/>
    <w:rsid w:val="00F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B34C6"/>
  <w15:docId w15:val="{4E12629B-9045-45F6-B2ED-4990EF6E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EC0C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CA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0C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CA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6FC353-9DFA-42BE-B151-C7E09D98E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695ed-f6de-4767-af52-1df65692426b"/>
    <ds:schemaRef ds:uri="c3703092-74e5-4148-9481-13c6876a4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BD9733-A68E-4F3E-854B-6FF4691F1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531AF-320A-41C5-B3C7-BB8FE71F133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c3703092-74e5-4148-9481-13c6876a4c48"/>
    <ds:schemaRef ds:uri="503695ed-f6de-4767-af52-1df65692426b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Bay, Maggie</dc:creator>
  <dc:description/>
  <cp:lastModifiedBy>Bay, Maggie</cp:lastModifiedBy>
  <cp:revision>3</cp:revision>
  <dcterms:created xsi:type="dcterms:W3CDTF">2023-03-15T17:34:00Z</dcterms:created>
  <dcterms:modified xsi:type="dcterms:W3CDTF">2023-03-17T14:53:00Z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Created">
    <vt:filetime>2023-03-02T00:00:00Z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2023-03-06T00:00:00Z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22.3.98</vt:lpwstr>
  </property>
  <property fmtid="{D5CDD505-2E9C-101B-9397-08002B2CF9AE}" pid="8" name="SourceModified">
    <vt:lpwstr>D:20230302195232</vt:lpwstr>
  </property>
</Properties>
</file>