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353A" w14:textId="77777777" w:rsidR="00EB6289" w:rsidRDefault="00EB6289" w:rsidP="00F16500">
      <w:pPr>
        <w:spacing w:after="0" w:line="240" w:lineRule="auto"/>
        <w:contextualSpacing/>
        <w:rPr>
          <w:b/>
        </w:rPr>
      </w:pPr>
    </w:p>
    <w:p w14:paraId="6F487152" w14:textId="0EAD1AFE" w:rsidR="00C646CA" w:rsidRDefault="00C646CA" w:rsidP="00F16500">
      <w:pPr>
        <w:spacing w:after="0" w:line="240" w:lineRule="auto"/>
        <w:contextualSpacing/>
        <w:rPr>
          <w:b/>
        </w:rPr>
      </w:pPr>
      <w:r>
        <w:rPr>
          <w:b/>
        </w:rPr>
        <w:t>OVERVIEW</w:t>
      </w:r>
    </w:p>
    <w:p w14:paraId="72695E0D" w14:textId="77777777" w:rsidR="00CD4E96" w:rsidRPr="00EB6289" w:rsidRDefault="00CD4E96" w:rsidP="00F16500">
      <w:pPr>
        <w:spacing w:after="0" w:line="240" w:lineRule="auto"/>
        <w:contextualSpacing/>
        <w:rPr>
          <w:bCs/>
          <w:sz w:val="18"/>
        </w:rPr>
      </w:pPr>
    </w:p>
    <w:p w14:paraId="11174706" w14:textId="6B568CED" w:rsidR="00C646CA" w:rsidRPr="00EB6289" w:rsidRDefault="006C476F" w:rsidP="00F16500">
      <w:pPr>
        <w:spacing w:after="0" w:line="240" w:lineRule="auto"/>
        <w:contextualSpacing/>
        <w:rPr>
          <w:bCs/>
          <w:sz w:val="18"/>
        </w:rPr>
      </w:pPr>
      <w:r w:rsidRPr="00EB6289">
        <w:rPr>
          <w:rFonts w:cs="Arial"/>
          <w:color w:val="000000"/>
          <w:szCs w:val="26"/>
          <w:shd w:val="clear" w:color="auto" w:fill="FFFFFF"/>
        </w:rPr>
        <w:t>The Individual Representation Clinic engages students in individual client representation in special education as well as systemic change advocacy to advance the school success of children who have endured highly adverse childhood experiences.</w:t>
      </w:r>
    </w:p>
    <w:p w14:paraId="0BD0B520" w14:textId="60C13D40" w:rsidR="00C646CA" w:rsidRDefault="00C646CA" w:rsidP="00F16500">
      <w:pPr>
        <w:spacing w:after="0" w:line="240" w:lineRule="auto"/>
        <w:contextualSpacing/>
        <w:rPr>
          <w:b/>
        </w:rPr>
      </w:pPr>
    </w:p>
    <w:tbl>
      <w:tblPr>
        <w:tblStyle w:val="TableGrid"/>
        <w:tblW w:w="0" w:type="auto"/>
        <w:tblLook w:val="04A0" w:firstRow="1" w:lastRow="0" w:firstColumn="1" w:lastColumn="0" w:noHBand="0" w:noVBand="1"/>
      </w:tblPr>
      <w:tblGrid>
        <w:gridCol w:w="3145"/>
        <w:gridCol w:w="7470"/>
      </w:tblGrid>
      <w:tr w:rsidR="00C646CA" w14:paraId="77E7308F" w14:textId="77777777" w:rsidTr="00EB6289">
        <w:tc>
          <w:tcPr>
            <w:tcW w:w="3145" w:type="dxa"/>
          </w:tcPr>
          <w:p w14:paraId="03BFE6C5" w14:textId="7C0EBAC2" w:rsidR="00C646CA" w:rsidRPr="00C646CA" w:rsidRDefault="00C646CA" w:rsidP="00F16500">
            <w:pPr>
              <w:contextualSpacing/>
              <w:rPr>
                <w:b/>
                <w:bCs/>
              </w:rPr>
            </w:pPr>
            <w:r w:rsidRPr="00C646CA">
              <w:rPr>
                <w:b/>
                <w:bCs/>
              </w:rPr>
              <w:t>SEMESTER(S) OFFERED</w:t>
            </w:r>
          </w:p>
        </w:tc>
        <w:tc>
          <w:tcPr>
            <w:tcW w:w="7470" w:type="dxa"/>
          </w:tcPr>
          <w:p w14:paraId="7404D187" w14:textId="24E21BB2" w:rsidR="00C646CA" w:rsidRPr="00A07391" w:rsidRDefault="00A07391" w:rsidP="00EB6289">
            <w:pPr>
              <w:contextualSpacing/>
              <w:rPr>
                <w:bCs/>
              </w:rPr>
            </w:pPr>
            <w:r>
              <w:rPr>
                <w:bCs/>
              </w:rPr>
              <w:t xml:space="preserve">Fall </w:t>
            </w:r>
            <w:r w:rsidR="00EB6289">
              <w:rPr>
                <w:bCs/>
              </w:rPr>
              <w:t>or</w:t>
            </w:r>
            <w:r>
              <w:rPr>
                <w:bCs/>
              </w:rPr>
              <w:t xml:space="preserve"> Spring</w:t>
            </w:r>
          </w:p>
        </w:tc>
      </w:tr>
      <w:tr w:rsidR="00C646CA" w14:paraId="2FB5B711" w14:textId="77777777" w:rsidTr="00C202AA">
        <w:trPr>
          <w:trHeight w:val="224"/>
        </w:trPr>
        <w:tc>
          <w:tcPr>
            <w:tcW w:w="3145" w:type="dxa"/>
          </w:tcPr>
          <w:p w14:paraId="7B3EDC5A" w14:textId="13E94B4F" w:rsidR="00C646CA" w:rsidRPr="00C646CA" w:rsidRDefault="00C646CA" w:rsidP="00F16500">
            <w:pPr>
              <w:contextualSpacing/>
              <w:rPr>
                <w:b/>
                <w:bCs/>
              </w:rPr>
            </w:pPr>
            <w:r w:rsidRPr="00C646CA">
              <w:rPr>
                <w:b/>
                <w:bCs/>
              </w:rPr>
              <w:t>CLINICAL COURSE COM</w:t>
            </w:r>
            <w:bookmarkStart w:id="0" w:name="_GoBack"/>
            <w:bookmarkEnd w:id="0"/>
            <w:r w:rsidRPr="00C646CA">
              <w:rPr>
                <w:b/>
                <w:bCs/>
              </w:rPr>
              <w:t>PONENT</w:t>
            </w:r>
          </w:p>
        </w:tc>
        <w:tc>
          <w:tcPr>
            <w:tcW w:w="7470" w:type="dxa"/>
          </w:tcPr>
          <w:p w14:paraId="35985305" w14:textId="0D474B82" w:rsidR="00C646CA" w:rsidRPr="00565664" w:rsidRDefault="00565664" w:rsidP="00F16500">
            <w:pPr>
              <w:contextualSpacing/>
              <w:rPr>
                <w:bCs/>
              </w:rPr>
            </w:pPr>
            <w:r>
              <w:rPr>
                <w:bCs/>
              </w:rPr>
              <w:t xml:space="preserve">Special Education Advocacy for Students Impacted by Trauma </w:t>
            </w:r>
          </w:p>
        </w:tc>
      </w:tr>
      <w:tr w:rsidR="00C646CA" w14:paraId="478D24ED" w14:textId="77777777" w:rsidTr="00EB6289">
        <w:tc>
          <w:tcPr>
            <w:tcW w:w="3145" w:type="dxa"/>
          </w:tcPr>
          <w:p w14:paraId="693CCF41" w14:textId="66CB170B" w:rsidR="00C646CA" w:rsidRPr="00C646CA" w:rsidRDefault="00C646CA" w:rsidP="00F16500">
            <w:pPr>
              <w:contextualSpacing/>
              <w:rPr>
                <w:b/>
                <w:bCs/>
              </w:rPr>
            </w:pPr>
            <w:r w:rsidRPr="00C646CA">
              <w:rPr>
                <w:b/>
                <w:bCs/>
              </w:rPr>
              <w:t>COURSE CREDITS</w:t>
            </w:r>
          </w:p>
        </w:tc>
        <w:tc>
          <w:tcPr>
            <w:tcW w:w="7470" w:type="dxa"/>
          </w:tcPr>
          <w:p w14:paraId="5CE7E6C6" w14:textId="2A194761" w:rsidR="00C646CA" w:rsidRPr="002741E1" w:rsidRDefault="002741E1" w:rsidP="00F16500">
            <w:pPr>
              <w:contextualSpacing/>
              <w:rPr>
                <w:bCs/>
              </w:rPr>
            </w:pPr>
            <w:r>
              <w:rPr>
                <w:bCs/>
              </w:rPr>
              <w:t>2</w:t>
            </w:r>
            <w:r w:rsidR="00EB6289">
              <w:rPr>
                <w:bCs/>
              </w:rPr>
              <w:t xml:space="preserve"> classroom credits</w:t>
            </w:r>
          </w:p>
        </w:tc>
      </w:tr>
      <w:tr w:rsidR="00C646CA" w14:paraId="6E0344E1" w14:textId="77777777" w:rsidTr="00EB6289">
        <w:tc>
          <w:tcPr>
            <w:tcW w:w="3145" w:type="dxa"/>
          </w:tcPr>
          <w:p w14:paraId="0CCE80A0" w14:textId="10A0B956" w:rsidR="00C646CA" w:rsidRPr="00C646CA" w:rsidRDefault="00C646CA" w:rsidP="00F16500">
            <w:pPr>
              <w:contextualSpacing/>
              <w:rPr>
                <w:b/>
                <w:bCs/>
              </w:rPr>
            </w:pPr>
            <w:r w:rsidRPr="00C646CA">
              <w:rPr>
                <w:b/>
                <w:bCs/>
              </w:rPr>
              <w:t>CLINICAL CREDIT</w:t>
            </w:r>
            <w:r>
              <w:rPr>
                <w:b/>
                <w:bCs/>
              </w:rPr>
              <w:t>S</w:t>
            </w:r>
          </w:p>
        </w:tc>
        <w:tc>
          <w:tcPr>
            <w:tcW w:w="7470" w:type="dxa"/>
          </w:tcPr>
          <w:p w14:paraId="69293C82" w14:textId="4CED8747" w:rsidR="00C646CA" w:rsidRPr="002741E1" w:rsidRDefault="00EB6289" w:rsidP="00F16500">
            <w:pPr>
              <w:contextualSpacing/>
              <w:rPr>
                <w:bCs/>
              </w:rPr>
            </w:pPr>
            <w:r>
              <w:rPr>
                <w:bCs/>
              </w:rPr>
              <w:t>4 or 5 clinical credits</w:t>
            </w:r>
          </w:p>
        </w:tc>
      </w:tr>
      <w:tr w:rsidR="00C646CA" w14:paraId="346BCF30" w14:textId="77777777" w:rsidTr="00EB6289">
        <w:tc>
          <w:tcPr>
            <w:tcW w:w="3145" w:type="dxa"/>
          </w:tcPr>
          <w:p w14:paraId="303241C5" w14:textId="6210710D" w:rsidR="00C646CA" w:rsidRPr="00C646CA" w:rsidRDefault="00C646CA" w:rsidP="00C646CA">
            <w:pPr>
              <w:contextualSpacing/>
              <w:rPr>
                <w:b/>
                <w:bCs/>
              </w:rPr>
            </w:pPr>
            <w:r>
              <w:rPr>
                <w:b/>
                <w:bCs/>
              </w:rPr>
              <w:t>LOCATION</w:t>
            </w:r>
          </w:p>
        </w:tc>
        <w:tc>
          <w:tcPr>
            <w:tcW w:w="7470" w:type="dxa"/>
          </w:tcPr>
          <w:p w14:paraId="1311FEE2" w14:textId="0F89F091" w:rsidR="00C646CA" w:rsidRPr="00F51D7D" w:rsidRDefault="00EB6289" w:rsidP="00EB6289">
            <w:pPr>
              <w:contextualSpacing/>
              <w:rPr>
                <w:bCs/>
              </w:rPr>
            </w:pPr>
            <w:r>
              <w:rPr>
                <w:bCs/>
              </w:rPr>
              <w:t xml:space="preserve">HLS; </w:t>
            </w:r>
            <w:r w:rsidR="00F51D7D">
              <w:rPr>
                <w:bCs/>
              </w:rPr>
              <w:t>23 Everett Street, 2</w:t>
            </w:r>
            <w:r w:rsidR="00F51D7D" w:rsidRPr="00F51D7D">
              <w:rPr>
                <w:bCs/>
                <w:vertAlign w:val="superscript"/>
              </w:rPr>
              <w:t>nd</w:t>
            </w:r>
            <w:r>
              <w:rPr>
                <w:bCs/>
              </w:rPr>
              <w:t xml:space="preserve"> Floor</w:t>
            </w:r>
          </w:p>
        </w:tc>
      </w:tr>
      <w:tr w:rsidR="00C646CA" w14:paraId="055DF381" w14:textId="77777777" w:rsidTr="00EB6289">
        <w:tc>
          <w:tcPr>
            <w:tcW w:w="3145" w:type="dxa"/>
          </w:tcPr>
          <w:p w14:paraId="4A4CFAC8" w14:textId="2BCDF4BE" w:rsidR="00C646CA" w:rsidRPr="00C646CA" w:rsidRDefault="00C646CA" w:rsidP="00C646CA">
            <w:pPr>
              <w:contextualSpacing/>
              <w:rPr>
                <w:b/>
                <w:bCs/>
              </w:rPr>
            </w:pPr>
            <w:r w:rsidRPr="00C646CA">
              <w:rPr>
                <w:b/>
                <w:bCs/>
              </w:rPr>
              <w:t>REGISTRATION TYPE</w:t>
            </w:r>
          </w:p>
        </w:tc>
        <w:tc>
          <w:tcPr>
            <w:tcW w:w="7470" w:type="dxa"/>
          </w:tcPr>
          <w:p w14:paraId="063DA134" w14:textId="5D720282" w:rsidR="00C646CA" w:rsidRDefault="00EB6289" w:rsidP="00C646CA">
            <w:pPr>
              <w:contextualSpacing/>
              <w:rPr>
                <w:b/>
              </w:rPr>
            </w:pPr>
            <w:r>
              <w:t>Helios</w:t>
            </w:r>
          </w:p>
        </w:tc>
      </w:tr>
    </w:tbl>
    <w:p w14:paraId="7057BC07" w14:textId="77777777" w:rsidR="00C646CA" w:rsidRDefault="00C646CA" w:rsidP="00F16500">
      <w:pPr>
        <w:spacing w:after="0" w:line="240" w:lineRule="auto"/>
        <w:contextualSpacing/>
        <w:rPr>
          <w:b/>
        </w:rPr>
      </w:pPr>
    </w:p>
    <w:p w14:paraId="5429ADE5" w14:textId="0B504429" w:rsidR="001A58CD" w:rsidRPr="00787970" w:rsidRDefault="001A58CD" w:rsidP="00F16500">
      <w:pPr>
        <w:spacing w:after="0" w:line="240" w:lineRule="auto"/>
        <w:contextualSpacing/>
        <w:rPr>
          <w:b/>
        </w:rPr>
      </w:pPr>
      <w:r w:rsidRPr="00787970">
        <w:rPr>
          <w:b/>
        </w:rPr>
        <w:t>TYPES OF CASES/CLIENTS</w:t>
      </w:r>
      <w:r w:rsidR="00C646CA">
        <w:rPr>
          <w:b/>
        </w:rPr>
        <w:t>/PROJECTS</w:t>
      </w:r>
    </w:p>
    <w:p w14:paraId="289ADD49" w14:textId="587B1E8A" w:rsidR="00C646CA" w:rsidRDefault="00D14AAA" w:rsidP="00C646CA">
      <w:pPr>
        <w:spacing w:after="0" w:line="240" w:lineRule="auto"/>
        <w:contextualSpacing/>
      </w:pPr>
      <w:r>
        <w:t>Students represent</w:t>
      </w:r>
      <w:r w:rsidR="0076548E">
        <w:t xml:space="preserve"> </w:t>
      </w:r>
      <w:proofErr w:type="gramStart"/>
      <w:r w:rsidR="00311199">
        <w:t>low income</w:t>
      </w:r>
      <w:proofErr w:type="gramEnd"/>
      <w:r w:rsidR="00311199">
        <w:t xml:space="preserve"> students and families in special education cases</w:t>
      </w:r>
      <w:r>
        <w:t>.</w:t>
      </w:r>
    </w:p>
    <w:p w14:paraId="2F15BAF3" w14:textId="4515A68D" w:rsidR="00D14AAA" w:rsidRPr="00D14AAA" w:rsidRDefault="00D14AAA" w:rsidP="00C646CA">
      <w:pPr>
        <w:spacing w:after="0" w:line="240" w:lineRule="auto"/>
        <w:contextualSpacing/>
        <w:rPr>
          <w:rFonts w:cstheme="minorHAnsi"/>
        </w:rPr>
      </w:pPr>
      <w:r w:rsidRPr="00D14AAA">
        <w:rPr>
          <w:rFonts w:cstheme="minorHAnsi"/>
          <w:color w:val="000000"/>
          <w:shd w:val="clear" w:color="auto" w:fill="FFFFFF"/>
        </w:rPr>
        <w:t>Depending on the posture of the cases in the clinic, students will represent clients either at the first administrative hearing level – the IEP team meeting – or at the administrative appeal level – the Bureau of Special Education Appeals. Past students have made enormous differences in the lives of children by obtaining an appropriate education, and in many cases reversing school exclusions, for individual children at school.</w:t>
      </w:r>
    </w:p>
    <w:p w14:paraId="4389C26F" w14:textId="77777777" w:rsidR="00C5557E" w:rsidRDefault="00C5557E" w:rsidP="00C5557E">
      <w:pPr>
        <w:spacing w:after="0" w:line="240" w:lineRule="auto"/>
        <w:contextualSpacing/>
      </w:pPr>
    </w:p>
    <w:p w14:paraId="21C77B21" w14:textId="4EED5CDC" w:rsidR="00C5557E" w:rsidRPr="00EB6289" w:rsidRDefault="00C5557E" w:rsidP="00C5557E">
      <w:pPr>
        <w:spacing w:after="0" w:line="240" w:lineRule="auto"/>
        <w:contextualSpacing/>
        <w:rPr>
          <w:b/>
        </w:rPr>
      </w:pPr>
      <w:r w:rsidRPr="00787970">
        <w:rPr>
          <w:b/>
        </w:rPr>
        <w:t>SKILLS</w:t>
      </w:r>
    </w:p>
    <w:tbl>
      <w:tblPr>
        <w:tblStyle w:val="TableGrid"/>
        <w:tblW w:w="0" w:type="auto"/>
        <w:tblLook w:val="04A0" w:firstRow="1" w:lastRow="0" w:firstColumn="1" w:lastColumn="0" w:noHBand="0" w:noVBand="1"/>
      </w:tblPr>
      <w:tblGrid>
        <w:gridCol w:w="5395"/>
        <w:gridCol w:w="5220"/>
      </w:tblGrid>
      <w:tr w:rsidR="00C82B81" w14:paraId="56C779D0" w14:textId="77777777" w:rsidTr="00EB6289">
        <w:tc>
          <w:tcPr>
            <w:tcW w:w="5395" w:type="dxa"/>
          </w:tcPr>
          <w:p w14:paraId="7CCB5A61" w14:textId="43F98706" w:rsidR="00C82B81" w:rsidRPr="00C202AA" w:rsidRDefault="00C82B81" w:rsidP="00A82F57">
            <w:pPr>
              <w:contextualSpacing/>
            </w:pPr>
            <w:r w:rsidRPr="00C202AA">
              <w:rPr>
                <w:bCs/>
              </w:rPr>
              <w:t>Fact investigation</w:t>
            </w:r>
          </w:p>
        </w:tc>
        <w:tc>
          <w:tcPr>
            <w:tcW w:w="5220" w:type="dxa"/>
          </w:tcPr>
          <w:p w14:paraId="205740B0" w14:textId="58749CD1" w:rsidR="00C82B81" w:rsidRPr="00C202AA" w:rsidRDefault="00C82B81" w:rsidP="00A82F57">
            <w:pPr>
              <w:contextualSpacing/>
            </w:pPr>
            <w:r w:rsidRPr="00C202AA">
              <w:rPr>
                <w:bCs/>
              </w:rPr>
              <w:t>Interviewing clients</w:t>
            </w:r>
          </w:p>
        </w:tc>
      </w:tr>
      <w:tr w:rsidR="00C82B81" w14:paraId="126B7401" w14:textId="77777777" w:rsidTr="00EB6289">
        <w:tc>
          <w:tcPr>
            <w:tcW w:w="5395" w:type="dxa"/>
          </w:tcPr>
          <w:p w14:paraId="3D9904E4" w14:textId="77777777" w:rsidR="00C82B81" w:rsidRPr="00C202AA" w:rsidRDefault="00C82B81" w:rsidP="00A82F57">
            <w:pPr>
              <w:contextualSpacing/>
              <w:rPr>
                <w:bCs/>
              </w:rPr>
            </w:pPr>
            <w:r w:rsidRPr="00C202AA">
              <w:rPr>
                <w:bCs/>
              </w:rPr>
              <w:t>Legal research and writing</w:t>
            </w:r>
          </w:p>
        </w:tc>
        <w:tc>
          <w:tcPr>
            <w:tcW w:w="5220" w:type="dxa"/>
          </w:tcPr>
          <w:p w14:paraId="325D80FC" w14:textId="77777777" w:rsidR="00C82B81" w:rsidRPr="00C202AA" w:rsidRDefault="00C82B81" w:rsidP="00A82F57">
            <w:pPr>
              <w:contextualSpacing/>
              <w:rPr>
                <w:bCs/>
              </w:rPr>
            </w:pPr>
            <w:r w:rsidRPr="00C202AA">
              <w:rPr>
                <w:bCs/>
              </w:rPr>
              <w:t>Collaboration with partner organizations</w:t>
            </w:r>
          </w:p>
        </w:tc>
      </w:tr>
      <w:tr w:rsidR="00C82B81" w14:paraId="5BD51217" w14:textId="77777777" w:rsidTr="00EB6289">
        <w:tc>
          <w:tcPr>
            <w:tcW w:w="5395" w:type="dxa"/>
          </w:tcPr>
          <w:p w14:paraId="3F4DF573" w14:textId="77777777" w:rsidR="00C82B81" w:rsidRPr="00C202AA" w:rsidRDefault="00C82B81" w:rsidP="00C82B81">
            <w:pPr>
              <w:contextualSpacing/>
              <w:rPr>
                <w:bCs/>
              </w:rPr>
            </w:pPr>
            <w:r w:rsidRPr="00C202AA">
              <w:rPr>
                <w:bCs/>
              </w:rPr>
              <w:t>Strategizing cases</w:t>
            </w:r>
          </w:p>
        </w:tc>
        <w:tc>
          <w:tcPr>
            <w:tcW w:w="5220" w:type="dxa"/>
          </w:tcPr>
          <w:p w14:paraId="2CCE0143" w14:textId="44D59C71" w:rsidR="00C82B81" w:rsidRPr="00C202AA" w:rsidRDefault="00C82B81" w:rsidP="00C82B81">
            <w:pPr>
              <w:contextualSpacing/>
            </w:pPr>
            <w:r w:rsidRPr="00C202AA">
              <w:rPr>
                <w:bCs/>
              </w:rPr>
              <w:t>Administrative hearings</w:t>
            </w:r>
          </w:p>
        </w:tc>
      </w:tr>
      <w:tr w:rsidR="00C82B81" w14:paraId="204FB1A8" w14:textId="77777777" w:rsidTr="00EB6289">
        <w:tc>
          <w:tcPr>
            <w:tcW w:w="5395" w:type="dxa"/>
          </w:tcPr>
          <w:p w14:paraId="1823D2E7" w14:textId="53B43DC4" w:rsidR="00C82B81" w:rsidRPr="00C202AA" w:rsidRDefault="00C82B81" w:rsidP="00C82B81">
            <w:pPr>
              <w:contextualSpacing/>
            </w:pPr>
            <w:r w:rsidRPr="00C202AA">
              <w:rPr>
                <w:bCs/>
              </w:rPr>
              <w:t>Oral presentations</w:t>
            </w:r>
          </w:p>
        </w:tc>
        <w:tc>
          <w:tcPr>
            <w:tcW w:w="5220" w:type="dxa"/>
          </w:tcPr>
          <w:p w14:paraId="315E9387" w14:textId="0A494C45" w:rsidR="00C82B81" w:rsidRPr="00C202AA" w:rsidRDefault="00C82B81" w:rsidP="00C82B81">
            <w:pPr>
              <w:contextualSpacing/>
            </w:pPr>
            <w:r w:rsidRPr="00C202AA">
              <w:rPr>
                <w:bCs/>
              </w:rPr>
              <w:t>Community Education</w:t>
            </w:r>
          </w:p>
        </w:tc>
      </w:tr>
      <w:tr w:rsidR="00EB6289" w14:paraId="184874E5" w14:textId="77777777" w:rsidTr="00EB6289">
        <w:trPr>
          <w:gridAfter w:val="1"/>
          <w:wAfter w:w="5220" w:type="dxa"/>
        </w:trPr>
        <w:tc>
          <w:tcPr>
            <w:tcW w:w="5395" w:type="dxa"/>
          </w:tcPr>
          <w:p w14:paraId="2C5F4749" w14:textId="77777777" w:rsidR="00EB6289" w:rsidRPr="00C202AA" w:rsidRDefault="00EB6289" w:rsidP="00C82B81">
            <w:pPr>
              <w:contextualSpacing/>
              <w:rPr>
                <w:bCs/>
              </w:rPr>
            </w:pPr>
            <w:r w:rsidRPr="00C202AA">
              <w:rPr>
                <w:bCs/>
              </w:rPr>
              <w:t>Working with experts</w:t>
            </w:r>
          </w:p>
        </w:tc>
      </w:tr>
    </w:tbl>
    <w:p w14:paraId="048A746E" w14:textId="77777777" w:rsidR="00C646CA" w:rsidRDefault="00C646CA" w:rsidP="00F16500">
      <w:pPr>
        <w:spacing w:after="0" w:line="240" w:lineRule="auto"/>
        <w:contextualSpacing/>
      </w:pPr>
    </w:p>
    <w:p w14:paraId="789D8280" w14:textId="047E499A" w:rsidR="001A58CD" w:rsidRDefault="001A58CD" w:rsidP="00F16500">
      <w:pPr>
        <w:spacing w:after="0" w:line="240" w:lineRule="auto"/>
        <w:contextualSpacing/>
      </w:pPr>
    </w:p>
    <w:p w14:paraId="7BDA3F88" w14:textId="498D7FB5" w:rsidR="001A58CD" w:rsidRPr="00787970" w:rsidRDefault="001A58CD" w:rsidP="00F16500">
      <w:pPr>
        <w:spacing w:after="0" w:line="240" w:lineRule="auto"/>
        <w:contextualSpacing/>
        <w:rPr>
          <w:b/>
        </w:rPr>
      </w:pPr>
      <w:r w:rsidRPr="00787970">
        <w:rPr>
          <w:b/>
        </w:rPr>
        <w:t>TYPICAL WORK SCHEDULE</w:t>
      </w:r>
    </w:p>
    <w:p w14:paraId="54691759" w14:textId="353B69C1" w:rsidR="001A58CD" w:rsidRDefault="001A58CD" w:rsidP="00F16500">
      <w:pPr>
        <w:spacing w:after="0" w:line="240" w:lineRule="auto"/>
        <w:contextualSpacing/>
      </w:pPr>
    </w:p>
    <w:tbl>
      <w:tblPr>
        <w:tblStyle w:val="TableGrid"/>
        <w:tblW w:w="0" w:type="auto"/>
        <w:jc w:val="center"/>
        <w:tblLayout w:type="fixed"/>
        <w:tblLook w:val="0600" w:firstRow="0" w:lastRow="0" w:firstColumn="0" w:lastColumn="0" w:noHBand="1" w:noVBand="1"/>
      </w:tblPr>
      <w:tblGrid>
        <w:gridCol w:w="3120"/>
        <w:gridCol w:w="3120"/>
        <w:gridCol w:w="3120"/>
      </w:tblGrid>
      <w:tr w:rsidR="590A8C28" w14:paraId="513F7B29" w14:textId="77777777" w:rsidTr="00EB6289">
        <w:trPr>
          <w:trHeight w:val="327"/>
          <w:jc w:val="center"/>
        </w:trPr>
        <w:tc>
          <w:tcPr>
            <w:tcW w:w="3120" w:type="dxa"/>
            <w:tcBorders>
              <w:top w:val="single" w:sz="6" w:space="0" w:color="9E9E9E"/>
              <w:left w:val="single" w:sz="6" w:space="0" w:color="9E9E9E"/>
              <w:bottom w:val="single" w:sz="6" w:space="0" w:color="9E9E9E"/>
              <w:right w:val="single" w:sz="6" w:space="0" w:color="9E9E9E"/>
            </w:tcBorders>
          </w:tcPr>
          <w:p w14:paraId="49290095" w14:textId="6ECCBF5E" w:rsidR="590A8C28" w:rsidRPr="00715325" w:rsidRDefault="590A8C28" w:rsidP="590A8C28">
            <w:pPr>
              <w:jc w:val="center"/>
            </w:pPr>
            <w:r w:rsidRPr="00715325">
              <w:rPr>
                <w:rFonts w:eastAsia="Arial" w:cs="Arial"/>
                <w:b/>
                <w:bCs/>
                <w:color w:val="000000" w:themeColor="text1"/>
                <w:sz w:val="26"/>
                <w:szCs w:val="26"/>
              </w:rPr>
              <w:t>Morning</w:t>
            </w:r>
          </w:p>
        </w:tc>
        <w:tc>
          <w:tcPr>
            <w:tcW w:w="3120" w:type="dxa"/>
            <w:tcBorders>
              <w:top w:val="single" w:sz="6" w:space="0" w:color="9E9E9E"/>
              <w:left w:val="single" w:sz="6" w:space="0" w:color="9E9E9E"/>
              <w:bottom w:val="single" w:sz="6" w:space="0" w:color="9E9E9E"/>
              <w:right w:val="single" w:sz="6" w:space="0" w:color="9E9E9E"/>
            </w:tcBorders>
          </w:tcPr>
          <w:p w14:paraId="7E966B73" w14:textId="728790A4" w:rsidR="590A8C28" w:rsidRPr="00715325" w:rsidRDefault="590A8C28" w:rsidP="590A8C28">
            <w:pPr>
              <w:jc w:val="center"/>
            </w:pPr>
            <w:r w:rsidRPr="00715325">
              <w:rPr>
                <w:rFonts w:eastAsia="Arial" w:cs="Arial"/>
                <w:b/>
                <w:bCs/>
                <w:color w:val="000000" w:themeColor="text1"/>
                <w:sz w:val="26"/>
                <w:szCs w:val="26"/>
              </w:rPr>
              <w:t>Afternoon</w:t>
            </w:r>
          </w:p>
        </w:tc>
        <w:tc>
          <w:tcPr>
            <w:tcW w:w="3120" w:type="dxa"/>
            <w:tcBorders>
              <w:top w:val="single" w:sz="6" w:space="0" w:color="9E9E9E"/>
              <w:left w:val="single" w:sz="6" w:space="0" w:color="9E9E9E"/>
              <w:bottom w:val="single" w:sz="6" w:space="0" w:color="9E9E9E"/>
              <w:right w:val="single" w:sz="6" w:space="0" w:color="9E9E9E"/>
            </w:tcBorders>
          </w:tcPr>
          <w:p w14:paraId="788E08A5" w14:textId="275AC107" w:rsidR="590A8C28" w:rsidRPr="00715325" w:rsidRDefault="590A8C28" w:rsidP="590A8C28">
            <w:pPr>
              <w:jc w:val="center"/>
            </w:pPr>
            <w:r w:rsidRPr="00715325">
              <w:rPr>
                <w:rFonts w:eastAsia="Arial" w:cs="Arial"/>
                <w:b/>
                <w:bCs/>
                <w:color w:val="000000" w:themeColor="text1"/>
                <w:sz w:val="26"/>
                <w:szCs w:val="26"/>
              </w:rPr>
              <w:t>Evening</w:t>
            </w:r>
          </w:p>
        </w:tc>
      </w:tr>
      <w:tr w:rsidR="590A8C28" w14:paraId="4687EEE9" w14:textId="77777777" w:rsidTr="00EB6289">
        <w:trPr>
          <w:trHeight w:val="2532"/>
          <w:jc w:val="center"/>
        </w:trPr>
        <w:tc>
          <w:tcPr>
            <w:tcW w:w="3120" w:type="dxa"/>
            <w:tcBorders>
              <w:top w:val="single" w:sz="6" w:space="0" w:color="9E9E9E"/>
              <w:left w:val="single" w:sz="6" w:space="0" w:color="9E9E9E"/>
              <w:bottom w:val="single" w:sz="6" w:space="0" w:color="9E9E9E"/>
              <w:right w:val="single" w:sz="6" w:space="0" w:color="9E9E9E"/>
            </w:tcBorders>
          </w:tcPr>
          <w:p w14:paraId="03B81EB6" w14:textId="77777777" w:rsidR="590A8C28" w:rsidRDefault="00311650" w:rsidP="590A8C28">
            <w:pPr>
              <w:rPr>
                <w:rFonts w:eastAsia="Raleway" w:cs="Raleway"/>
                <w:color w:val="000000" w:themeColor="text1"/>
                <w:sz w:val="20"/>
              </w:rPr>
            </w:pPr>
            <w:r>
              <w:rPr>
                <w:rFonts w:eastAsia="Raleway" w:cs="Raleway"/>
                <w:b/>
                <w:bCs/>
                <w:color w:val="000000" w:themeColor="text1"/>
                <w:sz w:val="20"/>
              </w:rPr>
              <w:t xml:space="preserve">9:00AM: </w:t>
            </w:r>
            <w:r>
              <w:rPr>
                <w:rFonts w:eastAsia="Raleway" w:cs="Raleway"/>
                <w:color w:val="000000" w:themeColor="text1"/>
                <w:sz w:val="20"/>
              </w:rPr>
              <w:t xml:space="preserve">Meet supervisor at the “Yellow House” and check in about </w:t>
            </w:r>
            <w:proofErr w:type="gramStart"/>
            <w:r>
              <w:rPr>
                <w:rFonts w:eastAsia="Raleway" w:cs="Raleway"/>
                <w:color w:val="000000" w:themeColor="text1"/>
                <w:sz w:val="20"/>
              </w:rPr>
              <w:t>to-do</w:t>
            </w:r>
            <w:proofErr w:type="gramEnd"/>
            <w:r>
              <w:rPr>
                <w:rFonts w:eastAsia="Raleway" w:cs="Raleway"/>
                <w:color w:val="000000" w:themeColor="text1"/>
                <w:sz w:val="20"/>
              </w:rPr>
              <w:t xml:space="preserve"> list for the week.</w:t>
            </w:r>
          </w:p>
          <w:p w14:paraId="21132AB8" w14:textId="77777777" w:rsidR="00311650" w:rsidRDefault="00311650" w:rsidP="590A8C28">
            <w:pPr>
              <w:rPr>
                <w:rFonts w:eastAsia="Raleway" w:cs="Raleway"/>
                <w:color w:val="000000" w:themeColor="text1"/>
                <w:sz w:val="20"/>
              </w:rPr>
            </w:pPr>
            <w:r>
              <w:rPr>
                <w:rFonts w:eastAsia="Raleway" w:cs="Raleway"/>
                <w:b/>
                <w:bCs/>
                <w:color w:val="000000" w:themeColor="text1"/>
                <w:sz w:val="20"/>
              </w:rPr>
              <w:t xml:space="preserve">9:30-11AM: </w:t>
            </w:r>
            <w:r>
              <w:rPr>
                <w:rFonts w:eastAsia="Raleway" w:cs="Raleway"/>
                <w:color w:val="000000" w:themeColor="text1"/>
                <w:sz w:val="20"/>
              </w:rPr>
              <w:t xml:space="preserve">Continue work on reviewing </w:t>
            </w:r>
            <w:r w:rsidR="002B393D">
              <w:rPr>
                <w:rFonts w:eastAsia="Raleway" w:cs="Raleway"/>
                <w:color w:val="000000" w:themeColor="text1"/>
                <w:sz w:val="20"/>
              </w:rPr>
              <w:t xml:space="preserve">client records and developing a case chronology. </w:t>
            </w:r>
          </w:p>
          <w:p w14:paraId="7FE050C7" w14:textId="47ED83D8" w:rsidR="002B393D" w:rsidRPr="00CE5136" w:rsidRDefault="002B393D" w:rsidP="590A8C28">
            <w:pPr>
              <w:rPr>
                <w:b/>
                <w:bCs/>
                <w:sz w:val="20"/>
              </w:rPr>
            </w:pPr>
            <w:r>
              <w:rPr>
                <w:rFonts w:eastAsia="Raleway" w:cs="Raleway"/>
                <w:b/>
                <w:bCs/>
                <w:color w:val="000000" w:themeColor="text1"/>
                <w:sz w:val="20"/>
              </w:rPr>
              <w:t>11am-12pm:</w:t>
            </w:r>
            <w:r>
              <w:rPr>
                <w:rFonts w:eastAsia="Raleway" w:cs="Raleway"/>
                <w:color w:val="000000" w:themeColor="text1"/>
                <w:sz w:val="20"/>
              </w:rPr>
              <w:t xml:space="preserve"> Weekly call with client</w:t>
            </w:r>
          </w:p>
        </w:tc>
        <w:tc>
          <w:tcPr>
            <w:tcW w:w="3120" w:type="dxa"/>
            <w:tcBorders>
              <w:top w:val="single" w:sz="6" w:space="0" w:color="9E9E9E"/>
              <w:left w:val="single" w:sz="6" w:space="0" w:color="9E9E9E"/>
              <w:bottom w:val="single" w:sz="6" w:space="0" w:color="9E9E9E"/>
              <w:right w:val="single" w:sz="6" w:space="0" w:color="9E9E9E"/>
            </w:tcBorders>
          </w:tcPr>
          <w:p w14:paraId="311D0D99" w14:textId="6464D742" w:rsidR="590A8C28" w:rsidRDefault="002B393D" w:rsidP="590A8C28">
            <w:pPr>
              <w:rPr>
                <w:rFonts w:eastAsia="Raleway" w:cs="Raleway"/>
                <w:color w:val="000000" w:themeColor="text1"/>
                <w:sz w:val="20"/>
                <w:szCs w:val="20"/>
              </w:rPr>
            </w:pPr>
            <w:r>
              <w:rPr>
                <w:rFonts w:eastAsia="Raleway" w:cs="Raleway"/>
                <w:b/>
                <w:bCs/>
                <w:color w:val="000000" w:themeColor="text1"/>
                <w:sz w:val="20"/>
                <w:szCs w:val="20"/>
              </w:rPr>
              <w:t>1</w:t>
            </w:r>
            <w:r w:rsidR="008F1980">
              <w:rPr>
                <w:rFonts w:eastAsia="Raleway" w:cs="Raleway"/>
                <w:b/>
                <w:bCs/>
                <w:color w:val="000000" w:themeColor="text1"/>
                <w:sz w:val="20"/>
                <w:szCs w:val="20"/>
              </w:rPr>
              <w:t>2-</w:t>
            </w:r>
            <w:r w:rsidR="00FF7EF0">
              <w:rPr>
                <w:rFonts w:eastAsia="Raleway" w:cs="Raleway"/>
                <w:b/>
                <w:bCs/>
                <w:color w:val="000000" w:themeColor="text1"/>
                <w:sz w:val="20"/>
                <w:szCs w:val="20"/>
              </w:rPr>
              <w:t>1</w:t>
            </w:r>
            <w:r w:rsidR="008F1980">
              <w:rPr>
                <w:rFonts w:eastAsia="Raleway" w:cs="Raleway"/>
                <w:b/>
                <w:bCs/>
                <w:color w:val="000000" w:themeColor="text1"/>
                <w:sz w:val="20"/>
                <w:szCs w:val="20"/>
              </w:rPr>
              <w:t xml:space="preserve">PM: </w:t>
            </w:r>
            <w:r w:rsidR="00FF7EF0">
              <w:rPr>
                <w:rFonts w:eastAsia="Raleway" w:cs="Raleway"/>
                <w:color w:val="000000" w:themeColor="text1"/>
                <w:sz w:val="20"/>
                <w:szCs w:val="20"/>
              </w:rPr>
              <w:t>Care Plan Team Meeting with student’s therapeutic providers.</w:t>
            </w:r>
            <w:r w:rsidR="008F1980">
              <w:rPr>
                <w:rFonts w:eastAsia="Raleway" w:cs="Raleway"/>
                <w:color w:val="000000" w:themeColor="text1"/>
                <w:sz w:val="20"/>
                <w:szCs w:val="20"/>
              </w:rPr>
              <w:t xml:space="preserve"> </w:t>
            </w:r>
          </w:p>
          <w:p w14:paraId="0811EDA2" w14:textId="042D7B87" w:rsidR="008F1980" w:rsidRDefault="00FF7EF0" w:rsidP="590A8C28">
            <w:pPr>
              <w:rPr>
                <w:sz w:val="20"/>
              </w:rPr>
            </w:pPr>
            <w:r>
              <w:rPr>
                <w:b/>
                <w:bCs/>
                <w:sz w:val="20"/>
              </w:rPr>
              <w:t>1</w:t>
            </w:r>
            <w:r w:rsidR="00CE5136">
              <w:rPr>
                <w:b/>
                <w:bCs/>
                <w:sz w:val="20"/>
              </w:rPr>
              <w:t xml:space="preserve">-4: </w:t>
            </w:r>
            <w:r w:rsidR="000133AC">
              <w:rPr>
                <w:sz w:val="20"/>
              </w:rPr>
              <w:t>Draft an opening statement to be read at IEP Team Meeting.</w:t>
            </w:r>
          </w:p>
          <w:p w14:paraId="46324070" w14:textId="49B6E23C" w:rsidR="000133AC" w:rsidRPr="000133AC" w:rsidRDefault="000133AC" w:rsidP="590A8C28">
            <w:pPr>
              <w:rPr>
                <w:sz w:val="20"/>
              </w:rPr>
            </w:pPr>
          </w:p>
        </w:tc>
        <w:tc>
          <w:tcPr>
            <w:tcW w:w="3120" w:type="dxa"/>
            <w:tcBorders>
              <w:top w:val="single" w:sz="6" w:space="0" w:color="9E9E9E"/>
              <w:left w:val="single" w:sz="6" w:space="0" w:color="9E9E9E"/>
              <w:bottom w:val="single" w:sz="6" w:space="0" w:color="9E9E9E"/>
              <w:right w:val="single" w:sz="6" w:space="0" w:color="9E9E9E"/>
            </w:tcBorders>
          </w:tcPr>
          <w:p w14:paraId="35DE607F" w14:textId="5945B677" w:rsidR="590A8C28" w:rsidRPr="00715325" w:rsidRDefault="000133AC" w:rsidP="590A8C28">
            <w:pPr>
              <w:rPr>
                <w:sz w:val="20"/>
              </w:rPr>
            </w:pPr>
            <w:r>
              <w:rPr>
                <w:rFonts w:eastAsia="Raleway" w:cs="Raleway"/>
                <w:b/>
                <w:bCs/>
                <w:color w:val="000000" w:themeColor="text1"/>
                <w:sz w:val="20"/>
                <w:szCs w:val="20"/>
              </w:rPr>
              <w:t>4:00-4:30PM</w:t>
            </w:r>
            <w:r w:rsidR="590A8C28" w:rsidRPr="00715325">
              <w:rPr>
                <w:rFonts w:eastAsia="Raleway" w:cs="Raleway"/>
                <w:b/>
                <w:bCs/>
                <w:color w:val="000000" w:themeColor="text1"/>
                <w:sz w:val="20"/>
                <w:szCs w:val="20"/>
              </w:rPr>
              <w:t xml:space="preserve">: </w:t>
            </w:r>
            <w:r w:rsidR="004A1D1B">
              <w:rPr>
                <w:rFonts w:eastAsia="Raleway" w:cs="Raleway"/>
                <w:color w:val="000000" w:themeColor="text1"/>
                <w:sz w:val="20"/>
                <w:szCs w:val="20"/>
              </w:rPr>
              <w:t>Send draft of statement to supervisor</w:t>
            </w:r>
            <w:r w:rsidR="000B3F08">
              <w:rPr>
                <w:rFonts w:eastAsia="Raleway" w:cs="Raleway"/>
                <w:color w:val="000000" w:themeColor="text1"/>
                <w:sz w:val="20"/>
                <w:szCs w:val="20"/>
              </w:rPr>
              <w:t xml:space="preserve">, and plan a time to prepare for upcoming IEP Team Meeting. </w:t>
            </w:r>
          </w:p>
          <w:p w14:paraId="750C442E" w14:textId="291153FE" w:rsidR="590A8C28" w:rsidRPr="00715325" w:rsidRDefault="590A8C28" w:rsidP="590A8C28">
            <w:pPr>
              <w:rPr>
                <w:sz w:val="20"/>
              </w:rPr>
            </w:pPr>
          </w:p>
        </w:tc>
      </w:tr>
    </w:tbl>
    <w:p w14:paraId="3E326209" w14:textId="511514CE" w:rsidR="00A74194" w:rsidRDefault="00A74194" w:rsidP="00A40127">
      <w:pPr>
        <w:spacing w:after="0" w:line="240" w:lineRule="auto"/>
        <w:contextualSpacing/>
      </w:pPr>
    </w:p>
    <w:sectPr w:rsidR="00A74194" w:rsidSect="00A401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1F4C" w14:textId="77777777" w:rsidR="0095162A" w:rsidRDefault="0095162A" w:rsidP="00787970">
      <w:pPr>
        <w:spacing w:after="0" w:line="240" w:lineRule="auto"/>
      </w:pPr>
      <w:r>
        <w:separator/>
      </w:r>
    </w:p>
  </w:endnote>
  <w:endnote w:type="continuationSeparator" w:id="0">
    <w:p w14:paraId="3792194B" w14:textId="77777777" w:rsidR="0095162A" w:rsidRDefault="0095162A"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MV Boli"/>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65ED" w14:textId="77777777" w:rsidR="0095162A" w:rsidRDefault="0095162A" w:rsidP="00787970">
      <w:pPr>
        <w:spacing w:after="0" w:line="240" w:lineRule="auto"/>
      </w:pPr>
      <w:r>
        <w:separator/>
      </w:r>
    </w:p>
  </w:footnote>
  <w:footnote w:type="continuationSeparator" w:id="0">
    <w:p w14:paraId="1B791811" w14:textId="77777777" w:rsidR="0095162A" w:rsidRDefault="0095162A"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4E870159" w:rsidR="590A8C28" w:rsidRDefault="00CD4E96" w:rsidP="590A8C28">
    <w:pPr>
      <w:spacing w:after="0" w:line="240" w:lineRule="auto"/>
      <w:contextualSpacing/>
      <w:jc w:val="center"/>
    </w:pPr>
    <w:r>
      <w:t>Education Law Clinic: Individual Representation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133AC"/>
    <w:rsid w:val="000A4BB9"/>
    <w:rsid w:val="000B3F08"/>
    <w:rsid w:val="001A58CD"/>
    <w:rsid w:val="002741E1"/>
    <w:rsid w:val="002B393D"/>
    <w:rsid w:val="00311199"/>
    <w:rsid w:val="00311650"/>
    <w:rsid w:val="004003C8"/>
    <w:rsid w:val="004A1D1B"/>
    <w:rsid w:val="00565664"/>
    <w:rsid w:val="005B7CCE"/>
    <w:rsid w:val="00625CAF"/>
    <w:rsid w:val="006C476F"/>
    <w:rsid w:val="00715325"/>
    <w:rsid w:val="0076548E"/>
    <w:rsid w:val="00787970"/>
    <w:rsid w:val="0087280A"/>
    <w:rsid w:val="008F1980"/>
    <w:rsid w:val="00922FBE"/>
    <w:rsid w:val="0095162A"/>
    <w:rsid w:val="00A07391"/>
    <w:rsid w:val="00A40127"/>
    <w:rsid w:val="00A74194"/>
    <w:rsid w:val="00AC03C6"/>
    <w:rsid w:val="00B83133"/>
    <w:rsid w:val="00C202AA"/>
    <w:rsid w:val="00C5557E"/>
    <w:rsid w:val="00C646CA"/>
    <w:rsid w:val="00C82B81"/>
    <w:rsid w:val="00CD4E96"/>
    <w:rsid w:val="00CE5136"/>
    <w:rsid w:val="00D14AAA"/>
    <w:rsid w:val="00D709E8"/>
    <w:rsid w:val="00E3007E"/>
    <w:rsid w:val="00EB6289"/>
    <w:rsid w:val="00F16500"/>
    <w:rsid w:val="00F51D7D"/>
    <w:rsid w:val="00FC4200"/>
    <w:rsid w:val="00FF7EF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62FE-F792-4735-B18D-2DE980A93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17961-8A30-4040-A6AD-06C6812F1540}">
  <ds:schemaRefs>
    <ds:schemaRef ds:uri="http://schemas.microsoft.com/office/2006/documentManagement/types"/>
    <ds:schemaRef ds:uri="503695ed-f6de-4767-af52-1df65692426b"/>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c3703092-74e5-4148-9481-13c6876a4c48"/>
    <ds:schemaRef ds:uri="http://purl.org/dc/terms/"/>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3</cp:revision>
  <dcterms:created xsi:type="dcterms:W3CDTF">2023-03-15T18:02:00Z</dcterms:created>
  <dcterms:modified xsi:type="dcterms:W3CDTF">2023-03-17T14:53:00Z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